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6E078BE" w14:textId="1DBA49D4" w:rsidR="0035684B" w:rsidRPr="0035684B" w:rsidRDefault="0035684B" w:rsidP="007C314C">
      <w:pPr>
        <w:ind w:left="720" w:hanging="720"/>
        <w:rPr>
          <w:b/>
          <w:bCs/>
          <w:sz w:val="28"/>
          <w:szCs w:val="28"/>
        </w:rPr>
      </w:pPr>
      <w:r w:rsidRPr="0035684B">
        <w:rPr>
          <w:b/>
          <w:bCs/>
          <w:sz w:val="28"/>
          <w:szCs w:val="28"/>
        </w:rPr>
        <w:t>B23-2</w:t>
      </w:r>
      <w:r>
        <w:rPr>
          <w:b/>
          <w:bCs/>
          <w:sz w:val="28"/>
          <w:szCs w:val="28"/>
        </w:rPr>
        <w:t>3</w:t>
      </w:r>
      <w:r w:rsidRPr="0035684B">
        <w:rPr>
          <w:b/>
          <w:bCs/>
          <w:sz w:val="28"/>
          <w:szCs w:val="28"/>
        </w:rPr>
        <w:t>9</w:t>
      </w:r>
      <w:r w:rsidR="000928DD">
        <w:rPr>
          <w:b/>
          <w:bCs/>
          <w:sz w:val="28"/>
          <w:szCs w:val="28"/>
        </w:rPr>
        <w:t xml:space="preserve"> School Based Budgeting and Transparency Amendment Act of 2019</w:t>
      </w:r>
    </w:p>
    <w:p w14:paraId="77414E21" w14:textId="670F5403" w:rsidR="00465222" w:rsidRPr="00465222" w:rsidRDefault="00465222" w:rsidP="00465222">
      <w:r>
        <w:t>REDLINE on act establishing the Department of Education</w:t>
      </w:r>
    </w:p>
    <w:p w14:paraId="4F938C83" w14:textId="2AE0D118" w:rsidR="00465222" w:rsidRDefault="00465222" w:rsidP="000928DD">
      <w:pPr>
        <w:ind w:left="720" w:hanging="720"/>
        <w:rPr>
          <w:b/>
          <w:bCs/>
        </w:rPr>
      </w:pPr>
      <w:r w:rsidRPr="000928DD">
        <w:rPr>
          <w:b/>
          <w:bCs/>
        </w:rPr>
        <w:t>§ 38–</w:t>
      </w:r>
      <w:r>
        <w:rPr>
          <w:b/>
          <w:bCs/>
        </w:rPr>
        <w:t>191(b)</w:t>
      </w:r>
      <w:r w:rsidRPr="000928DD">
        <w:rPr>
          <w:b/>
          <w:bCs/>
        </w:rPr>
        <w:t>.</w:t>
      </w:r>
    </w:p>
    <w:p w14:paraId="6FB71DB8" w14:textId="77777777" w:rsidR="00465222" w:rsidRDefault="00465222" w:rsidP="00465222">
      <w:pPr>
        <w:spacing w:line="257" w:lineRule="auto"/>
        <w:ind w:firstLine="720"/>
      </w:pPr>
      <w:r>
        <w:t>New paragraph</w:t>
      </w:r>
    </w:p>
    <w:p w14:paraId="5EFC1F1E" w14:textId="77777777" w:rsidR="00465222" w:rsidRDefault="00465222" w:rsidP="00465222">
      <w:pPr>
        <w:spacing w:line="257" w:lineRule="auto"/>
        <w:ind w:firstLine="720"/>
      </w:pPr>
      <w:r>
        <w:t>(10)A Establish common financial reporting standards for District of Columbia Public Schools and public charter schools’ non-capital budgets and expenditures that shall include, but is not limited to, instructional staff, school administrators, instructional supports, educational materials, and non-educational administrative costs. The common financial reporting standards shall:</w:t>
      </w:r>
    </w:p>
    <w:p w14:paraId="0942A4BC" w14:textId="77777777" w:rsidR="00465222" w:rsidRPr="00465222" w:rsidRDefault="00465222" w:rsidP="00465222">
      <w:pPr>
        <w:pStyle w:val="SectionSubsection"/>
        <w:spacing w:line="240" w:lineRule="auto"/>
        <w:ind w:firstLine="0"/>
        <w:rPr>
          <w:rFonts w:asciiTheme="minorHAnsi" w:hAnsiTheme="minorHAnsi" w:cstheme="minorHAnsi"/>
          <w:sz w:val="22"/>
        </w:rPr>
      </w:pPr>
      <w:r>
        <w:tab/>
      </w:r>
      <w:r>
        <w:tab/>
      </w:r>
      <w:r w:rsidRPr="00465222">
        <w:rPr>
          <w:rFonts w:asciiTheme="minorHAnsi" w:hAnsiTheme="minorHAnsi" w:cstheme="minorHAnsi"/>
          <w:sz w:val="22"/>
        </w:rPr>
        <w:t>“(i) Permit meaningful and accurate expenditure comparisons between all public schools and between all local education agencies;</w:t>
      </w:r>
      <w:r w:rsidRPr="00465222">
        <w:rPr>
          <w:rFonts w:asciiTheme="minorHAnsi" w:hAnsiTheme="minorHAnsi" w:cstheme="minorHAnsi"/>
          <w:sz w:val="22"/>
        </w:rPr>
        <w:tab/>
      </w:r>
    </w:p>
    <w:p w14:paraId="5CB663D0" w14:textId="77777777" w:rsidR="00465222" w:rsidRPr="00465222" w:rsidRDefault="00465222" w:rsidP="00465222">
      <w:pPr>
        <w:pStyle w:val="SectionSubsection"/>
        <w:spacing w:line="240" w:lineRule="auto"/>
        <w:ind w:firstLine="0"/>
        <w:rPr>
          <w:rFonts w:asciiTheme="minorHAnsi" w:hAnsiTheme="minorHAnsi" w:cstheme="minorHAnsi"/>
          <w:sz w:val="22"/>
        </w:rPr>
      </w:pPr>
      <w:r w:rsidRPr="00465222">
        <w:rPr>
          <w:rFonts w:asciiTheme="minorHAnsi" w:hAnsiTheme="minorHAnsi" w:cstheme="minorHAnsi"/>
          <w:sz w:val="22"/>
        </w:rPr>
        <w:tab/>
      </w:r>
      <w:r w:rsidRPr="00465222">
        <w:rPr>
          <w:rFonts w:asciiTheme="minorHAnsi" w:hAnsiTheme="minorHAnsi" w:cstheme="minorHAnsi"/>
          <w:sz w:val="22"/>
        </w:rPr>
        <w:tab/>
        <w:t>“(ii) Ensure full and accurate disclosure of administrative costs for each local education agency; and</w:t>
      </w:r>
    </w:p>
    <w:p w14:paraId="5C200026" w14:textId="77777777" w:rsidR="00465222" w:rsidRDefault="00465222" w:rsidP="00465222">
      <w:pPr>
        <w:pStyle w:val="SectionSubsection"/>
        <w:spacing w:line="240" w:lineRule="auto"/>
        <w:ind w:firstLine="0"/>
      </w:pPr>
      <w:r w:rsidRPr="00465222">
        <w:rPr>
          <w:rFonts w:asciiTheme="minorHAnsi" w:hAnsiTheme="minorHAnsi" w:cstheme="minorHAnsi"/>
          <w:sz w:val="22"/>
        </w:rPr>
        <w:tab/>
      </w:r>
      <w:r w:rsidRPr="00465222">
        <w:rPr>
          <w:rFonts w:asciiTheme="minorHAnsi" w:hAnsiTheme="minorHAnsi" w:cstheme="minorHAnsi"/>
          <w:sz w:val="22"/>
        </w:rPr>
        <w:tab/>
        <w:t>“(iii) Make it possible to collect comparable data by school campus</w:t>
      </w:r>
      <w:r>
        <w:t>.”.</w:t>
      </w:r>
    </w:p>
    <w:p w14:paraId="52B2869F" w14:textId="77777777" w:rsidR="00465222" w:rsidRDefault="00465222" w:rsidP="00465222">
      <w:pPr>
        <w:pStyle w:val="SectionSubsection"/>
        <w:spacing w:line="240" w:lineRule="auto"/>
        <w:ind w:firstLine="0"/>
      </w:pPr>
    </w:p>
    <w:p w14:paraId="25E37348" w14:textId="77777777" w:rsidR="00465222" w:rsidRDefault="00465222" w:rsidP="00465222">
      <w:pPr>
        <w:autoSpaceDE w:val="0"/>
        <w:autoSpaceDN w:val="0"/>
        <w:adjustRightInd w:val="0"/>
        <w:spacing w:line="240" w:lineRule="auto"/>
        <w:ind w:firstLine="720"/>
      </w:pPr>
      <w:r>
        <w:t>(B) For the purposes of this paragraph, “local education agency” means</w:t>
      </w:r>
      <w:r>
        <w:rPr>
          <w:rFonts w:ascii="Arial" w:eastAsia="Times New Roman" w:hAnsi="Arial" w:cs="Arial"/>
          <w:color w:val="333333"/>
          <w:sz w:val="23"/>
          <w:szCs w:val="23"/>
        </w:rPr>
        <w:t xml:space="preserve"> </w:t>
      </w:r>
      <w:r>
        <w:t>the District of Columbia Public Schools system or any individual or group of public charter schools operating under a single charter.</w:t>
      </w:r>
    </w:p>
    <w:p w14:paraId="23C3776E" w14:textId="77777777" w:rsidR="00465222" w:rsidRDefault="00465222" w:rsidP="00465222">
      <w:pPr>
        <w:ind w:left="720" w:hanging="720"/>
      </w:pPr>
      <w:r>
        <w:t>REDLINE on SEO Establishment Act</w:t>
      </w:r>
    </w:p>
    <w:p w14:paraId="68C8E03C" w14:textId="5C0F2BD9" w:rsidR="00465222" w:rsidRDefault="00465222" w:rsidP="00465222">
      <w:pPr>
        <w:ind w:left="720" w:hanging="720"/>
      </w:pPr>
      <w:r w:rsidRPr="000928DD">
        <w:rPr>
          <w:b/>
          <w:bCs/>
        </w:rPr>
        <w:t>§ 38–2602. Responsibilities</w:t>
      </w:r>
      <w:r>
        <w:rPr>
          <w:b/>
          <w:bCs/>
        </w:rPr>
        <w:t xml:space="preserve"> </w:t>
      </w:r>
      <w:r>
        <w:t>[of OSSE]</w:t>
      </w:r>
    </w:p>
    <w:p w14:paraId="4D11FF05" w14:textId="5A89F351" w:rsidR="00465222" w:rsidRPr="00465222" w:rsidRDefault="00465222" w:rsidP="00465222">
      <w:pPr>
        <w:ind w:left="720" w:hanging="720"/>
      </w:pPr>
      <w:r w:rsidRPr="00465222">
        <w:tab/>
        <w:t>New paragraph</w:t>
      </w:r>
    </w:p>
    <w:p w14:paraId="2BD34898" w14:textId="6394BC78" w:rsidR="00465222" w:rsidRPr="00465222" w:rsidRDefault="00465222" w:rsidP="00465222">
      <w:pPr>
        <w:pStyle w:val="SectionSubsection"/>
        <w:spacing w:line="240" w:lineRule="auto"/>
        <w:rPr>
          <w:rFonts w:asciiTheme="minorHAnsi" w:hAnsiTheme="minorHAnsi" w:cstheme="minorHAnsi"/>
          <w:sz w:val="22"/>
        </w:rPr>
      </w:pPr>
      <w:r w:rsidRPr="00465222">
        <w:rPr>
          <w:rFonts w:asciiTheme="minorHAnsi" w:hAnsiTheme="minorHAnsi" w:cstheme="minorHAnsi"/>
          <w:sz w:val="22"/>
        </w:rPr>
        <w:t xml:space="preserve">(3A) Beginning in FY21, annually collect and electronically publish for each public school, including public charter schools, the previous school year’s expenditures, based on the common financial reporting standards established by the Department of Education pursuant to section 201(b)(10) Department of Education Establishment Act of 2007, effective November 13, 2003 (D.C. Law 13-176; D.C. Official Code § 38-2602(b)(10)), in a manner that permits the public to easily compare expenditures between individual schools and between local education agencies.”. </w:t>
      </w:r>
    </w:p>
    <w:p w14:paraId="34866AFF" w14:textId="77777777" w:rsidR="00465222" w:rsidRDefault="00465222" w:rsidP="00895C09">
      <w:pPr>
        <w:autoSpaceDE w:val="0"/>
        <w:autoSpaceDN w:val="0"/>
        <w:adjustRightInd w:val="0"/>
        <w:spacing w:line="240" w:lineRule="auto"/>
        <w:ind w:firstLine="720"/>
      </w:pPr>
    </w:p>
    <w:p w14:paraId="7082BF13" w14:textId="0EAF1120" w:rsidR="007C314C" w:rsidRDefault="007C314C" w:rsidP="007C314C">
      <w:pPr>
        <w:ind w:left="720" w:hanging="720"/>
      </w:pPr>
      <w:r>
        <w:t>REDLINE on UPSFF:</w:t>
      </w:r>
    </w:p>
    <w:p w14:paraId="78DDFC15" w14:textId="77777777" w:rsidR="00401ADF" w:rsidRPr="00401ADF" w:rsidRDefault="00401ADF" w:rsidP="00401ADF">
      <w:pPr>
        <w:ind w:left="720" w:hanging="720"/>
        <w:rPr>
          <w:b/>
          <w:bCs/>
        </w:rPr>
      </w:pPr>
      <w:bookmarkStart w:id="0" w:name="_Hlk12281934"/>
      <w:r w:rsidRPr="00401ADF">
        <w:rPr>
          <w:b/>
          <w:bCs/>
        </w:rPr>
        <w:t>§ 38–2903</w:t>
      </w:r>
      <w:bookmarkEnd w:id="0"/>
      <w:r w:rsidRPr="00401ADF">
        <w:rPr>
          <w:b/>
          <w:bCs/>
        </w:rPr>
        <w:t>. Foundation level.</w:t>
      </w:r>
    </w:p>
    <w:p w14:paraId="771CB50D" w14:textId="77777777" w:rsidR="00401ADF" w:rsidRPr="00401ADF" w:rsidRDefault="00401ADF" w:rsidP="00401ADF">
      <w:pPr>
        <w:spacing w:line="257" w:lineRule="auto"/>
        <w:ind w:left="720"/>
      </w:pPr>
      <w:r w:rsidRPr="00401ADF">
        <w:t>(a) The foundation level or cost of providing public education services is $10,658 per student for Fiscal Year 2019 and subsequent fiscal years. The foundation level may be revised in subsequent years in accordance with provisions for inflation, revenue unavailability, and periodic review and revision of the Formula, pursuant to §§</w:t>
      </w:r>
      <w:r w:rsidRPr="00401ADF">
        <w:t> </w:t>
      </w:r>
      <w:hyperlink r:id="rId5" w:history="1">
        <w:r w:rsidRPr="00401ADF">
          <w:rPr>
            <w:rStyle w:val="Hyperlink"/>
          </w:rPr>
          <w:t>38-2909</w:t>
        </w:r>
      </w:hyperlink>
      <w:r w:rsidRPr="00401ADF">
        <w:t>, </w:t>
      </w:r>
      <w:hyperlink r:id="rId6" w:history="1">
        <w:r w:rsidRPr="00401ADF">
          <w:rPr>
            <w:rStyle w:val="Hyperlink"/>
          </w:rPr>
          <w:t>38-2910</w:t>
        </w:r>
      </w:hyperlink>
      <w:r w:rsidRPr="00401ADF">
        <w:t>, and </w:t>
      </w:r>
      <w:hyperlink r:id="rId7" w:history="1">
        <w:r w:rsidRPr="00401ADF">
          <w:rPr>
            <w:rStyle w:val="Hyperlink"/>
          </w:rPr>
          <w:t>38-2911</w:t>
        </w:r>
      </w:hyperlink>
      <w:r w:rsidRPr="00401ADF">
        <w:t>.</w:t>
      </w:r>
    </w:p>
    <w:p w14:paraId="235AA4A4" w14:textId="4FA45623" w:rsidR="00401ADF" w:rsidRPr="00401ADF" w:rsidRDefault="00401ADF" w:rsidP="00401ADF">
      <w:pPr>
        <w:spacing w:line="257" w:lineRule="auto"/>
        <w:ind w:left="720"/>
      </w:pPr>
      <w:r w:rsidRPr="00401ADF">
        <w:t xml:space="preserve">(b) By December 31, </w:t>
      </w:r>
      <w:r w:rsidRPr="00401ADF">
        <w:rPr>
          <w:strike/>
        </w:rPr>
        <w:t>2018</w:t>
      </w:r>
      <w:r>
        <w:rPr>
          <w:color w:val="FF0000"/>
        </w:rPr>
        <w:t>2020</w:t>
      </w:r>
      <w:r w:rsidRPr="00401ADF">
        <w:t>, and annually thereafter, the Mayor shall transmit to the Council the algorithm that will be used to determine the next fiscal year's Formula foundation level, which shall include variables for the cost of teachers and other classroom-based personnel and for both school-based and non-school-based administrative personnel. The Office of the State Superintendent of Education shall publish the algorithm on its website.</w:t>
      </w:r>
    </w:p>
    <w:p w14:paraId="7A1CC79F" w14:textId="77777777" w:rsidR="00401ADF" w:rsidRDefault="00401ADF" w:rsidP="007C314C">
      <w:pPr>
        <w:ind w:left="720" w:hanging="720"/>
        <w:rPr>
          <w:b/>
          <w:bCs/>
        </w:rPr>
      </w:pPr>
    </w:p>
    <w:p w14:paraId="62E92D44" w14:textId="42A2C999" w:rsidR="007C314C" w:rsidRDefault="007C314C" w:rsidP="007C314C">
      <w:pPr>
        <w:ind w:left="720" w:hanging="720"/>
      </w:pPr>
      <w:r>
        <w:rPr>
          <w:b/>
          <w:bCs/>
        </w:rPr>
        <w:t>§ 38–2905.01. Supplement to foundation level funding on the basis of the count of at-risk students</w:t>
      </w:r>
      <w:r>
        <w:t>.</w:t>
      </w:r>
    </w:p>
    <w:p w14:paraId="267A832A" w14:textId="77777777" w:rsidR="007C314C" w:rsidRDefault="007C314C" w:rsidP="007C314C">
      <w:pPr>
        <w:ind w:left="720"/>
      </w:pPr>
      <w:r>
        <w:t>(a) In addition to the grade level and supplemental allocations provided pursuant to §§</w:t>
      </w:r>
      <w:r>
        <w:t> </w:t>
      </w:r>
      <w:hyperlink r:id="rId8" w:history="1">
        <w:r>
          <w:rPr>
            <w:rStyle w:val="Hyperlink"/>
          </w:rPr>
          <w:t>38-2904</w:t>
        </w:r>
      </w:hyperlink>
      <w:r>
        <w:t> and </w:t>
      </w:r>
      <w:hyperlink r:id="rId9" w:history="1">
        <w:r>
          <w:rPr>
            <w:rStyle w:val="Hyperlink"/>
          </w:rPr>
          <w:t>38-2905</w:t>
        </w:r>
      </w:hyperlink>
      <w:r>
        <w:t>, additional allocations shall be provided on the basis of the count of students identified as at-risk.</w:t>
      </w:r>
    </w:p>
    <w:p w14:paraId="4506A698" w14:textId="77777777" w:rsidR="007C314C" w:rsidRDefault="007C314C" w:rsidP="007C314C">
      <w:pPr>
        <w:ind w:left="720"/>
      </w:pPr>
      <w:r>
        <w:t>(b) The additional allocations required by subsection (a) of this section shall be calculated by applying a weighting factor, as determined by the Mayor, to the foundation level.</w:t>
      </w:r>
    </w:p>
    <w:p w14:paraId="2B31E1DF" w14:textId="77777777" w:rsidR="007C314C" w:rsidRDefault="007C314C" w:rsidP="007C314C">
      <w:pPr>
        <w:ind w:left="720"/>
      </w:pPr>
      <w:r>
        <w:t>(c) The weighting for at-risk students shall be applied cumulatively in the counts of students who fall into more than one of the formula weighting categories; provided, that for students identified as both as at-risk and as participating in an alternative program or as adult learners, only the alternative program weighting shall apply.</w:t>
      </w:r>
    </w:p>
    <w:p w14:paraId="30CBBFD9" w14:textId="7089CC92" w:rsidR="009A7C55" w:rsidRDefault="007C314C" w:rsidP="007C314C">
      <w:pPr>
        <w:ind w:left="720" w:hanging="720"/>
        <w:rPr>
          <w:color w:val="FF0000"/>
        </w:rPr>
      </w:pPr>
      <w:r>
        <w:rPr>
          <w:b/>
          <w:bCs/>
        </w:rPr>
        <w:tab/>
      </w:r>
      <w:r w:rsidRPr="007C314C">
        <w:rPr>
          <w:color w:val="FF0000"/>
        </w:rPr>
        <w:t>(d</w:t>
      </w:r>
      <w:r w:rsidR="009A7C55">
        <w:rPr>
          <w:color w:val="FF0000"/>
        </w:rPr>
        <w:t>) Beginning</w:t>
      </w:r>
      <w:r w:rsidRPr="007C314C">
        <w:rPr>
          <w:color w:val="FF0000"/>
        </w:rPr>
        <w:t xml:space="preserve"> December</w:t>
      </w:r>
      <w:r>
        <w:rPr>
          <w:color w:val="FF0000"/>
        </w:rPr>
        <w:t xml:space="preserve"> 31</w:t>
      </w:r>
      <w:r w:rsidR="009A7C55">
        <w:rPr>
          <w:color w:val="FF0000"/>
        </w:rPr>
        <w:t>, 2020, and annually thereafter</w:t>
      </w:r>
      <w:r>
        <w:rPr>
          <w:color w:val="FF0000"/>
        </w:rPr>
        <w:t xml:space="preserve">, every local education agency that is allocated funds pursuant to this section shall </w:t>
      </w:r>
      <w:r w:rsidR="009A7C55">
        <w:rPr>
          <w:color w:val="FF0000"/>
        </w:rPr>
        <w:t>provide OSSE with data related to expenditures of such funds consistent with reporting standards established by the Department of Education pursuant to section 201(b)(10) Department of Education Establishment Act of 2007, effective November 13, 2003 (D.C. Law 13-176; D.C. Of</w:t>
      </w:r>
      <w:r w:rsidR="00951050">
        <w:rPr>
          <w:color w:val="FF0000"/>
        </w:rPr>
        <w:t>f</w:t>
      </w:r>
      <w:r w:rsidR="009A7C55">
        <w:rPr>
          <w:color w:val="FF0000"/>
        </w:rPr>
        <w:t xml:space="preserve">icial Code </w:t>
      </w:r>
      <w:r w:rsidR="00951050">
        <w:rPr>
          <w:color w:val="FF0000"/>
        </w:rPr>
        <w:t>§ 38-</w:t>
      </w:r>
      <w:r w:rsidR="00951050">
        <w:rPr>
          <w:color w:val="FF0000"/>
        </w:rPr>
        <w:t>2602(b)(10)).</w:t>
      </w:r>
    </w:p>
    <w:p w14:paraId="74552C5C" w14:textId="7295B47A" w:rsidR="009A7C55" w:rsidRDefault="00951050" w:rsidP="007C314C">
      <w:pPr>
        <w:ind w:left="720" w:hanging="720"/>
      </w:pPr>
      <w:r>
        <w:t>[NOTE: rewrites legislation as introduced to eliminate requirement that reports be publicly available that “</w:t>
      </w:r>
      <w:r w:rsidRPr="00951050">
        <w:t>delineates every program, activity, service, and number of personnel supported by funds allocated pursuant to this section during the previous school year</w:t>
      </w:r>
      <w:r>
        <w:t>”]</w:t>
      </w:r>
    </w:p>
    <w:p w14:paraId="7439A5A0" w14:textId="0EFD8F04" w:rsidR="00D81CF6" w:rsidRPr="00951050" w:rsidRDefault="00D81CF6" w:rsidP="007C314C">
      <w:pPr>
        <w:ind w:left="720" w:hanging="720"/>
      </w:pPr>
      <w:r>
        <w:t>[NOTE: eliminates proposed changes on pupil count that would have p</w:t>
      </w:r>
      <w:r w:rsidR="0020194F">
        <w:t>rojected</w:t>
      </w:r>
      <w:r>
        <w:t xml:space="preserve"> DCPS </w:t>
      </w:r>
      <w:r w:rsidR="0020194F">
        <w:t xml:space="preserve">enrollment </w:t>
      </w:r>
      <w:r>
        <w:t xml:space="preserve">based </w:t>
      </w:r>
      <w:r w:rsidR="0020194F">
        <w:t>average annual change for preceding 3 years using pupil counts from March 30 enrollment counts; leaves it as prior year audited count]</w:t>
      </w:r>
    </w:p>
    <w:p w14:paraId="166CEF0E" w14:textId="77777777" w:rsidR="007C314C" w:rsidRDefault="007C314C" w:rsidP="007C314C">
      <w:bookmarkStart w:id="1" w:name="_Hlk12279220"/>
      <w:r>
        <w:rPr>
          <w:b/>
          <w:bCs/>
        </w:rPr>
        <w:t>§ 38–2907.01</w:t>
      </w:r>
      <w:bookmarkEnd w:id="1"/>
      <w:r>
        <w:rPr>
          <w:b/>
          <w:bCs/>
        </w:rPr>
        <w:t>. DCPS budget</w:t>
      </w:r>
      <w:r>
        <w:t>.</w:t>
      </w:r>
    </w:p>
    <w:p w14:paraId="6C1B9A2A" w14:textId="77777777" w:rsidR="007C314C" w:rsidRDefault="007C314C" w:rsidP="007C314C">
      <w:pPr>
        <w:ind w:firstLine="720"/>
      </w:pPr>
      <w:r>
        <w:t>(a) The annual operating budget for DCPS shall:</w:t>
      </w:r>
    </w:p>
    <w:p w14:paraId="79F6324B" w14:textId="77777777" w:rsidR="007C314C" w:rsidRDefault="007C314C" w:rsidP="007C314C">
      <w:pPr>
        <w:ind w:left="720" w:firstLine="720"/>
      </w:pPr>
      <w:r>
        <w:t>(1) Allocate no more than 5% of its gross budget to central administration;</w:t>
      </w:r>
    </w:p>
    <w:p w14:paraId="74F45CF5" w14:textId="77777777" w:rsidR="007C314C" w:rsidRDefault="007C314C" w:rsidP="007C314C">
      <w:pPr>
        <w:ind w:left="720" w:firstLine="720"/>
      </w:pPr>
      <w:r>
        <w:t>(2) Provide each school with not less than 95% of its prior year allocation of Formula funds, excluding those Formula funds directed to a school pursuant to paragraph (3) of this section; provided, that a school may receive less than 95% of such funds if that school is eliminating one or more grade levels offered at the school, faces a budgetary reduction due to the closing or consolidation of one school into another, or is undergoing a substantial instructional or programmatic change and the Chancellor includes in the budget submission to the Council a written justification for the greater than 5% reduction; provided further, that this paragraph shall not apply if the total Formula allocation to DCPS, excluding those Formula funds generated pursuant to § 38-2905.01, is reduced by more than 5% from its prior year allocation; and</w:t>
      </w:r>
    </w:p>
    <w:p w14:paraId="5D9F0AA1" w14:textId="77777777" w:rsidR="007C314C" w:rsidRDefault="007C314C" w:rsidP="007C314C">
      <w:pPr>
        <w:ind w:left="720" w:firstLine="720"/>
      </w:pPr>
      <w:r>
        <w:t>(3) Direct no less than 90% of the funds allocated to DCPS pursuant to § 38-2905.01 to school-level budgets and distribute such funds to schools proportionally based upon the number of at-risk students within each school’s projected student count.</w:t>
      </w:r>
    </w:p>
    <w:p w14:paraId="3967A46C" w14:textId="77777777" w:rsidR="007C314C" w:rsidRDefault="007C314C" w:rsidP="007C314C">
      <w:pPr>
        <w:ind w:left="720" w:firstLine="720"/>
      </w:pPr>
      <w:r>
        <w:lastRenderedPageBreak/>
        <w:t xml:space="preserve">(b)(1) Funds provided to schools pursuant to subsection (a)(3) of this section shall be available for school utilization at the direction of the Chancellor in consultation with the principal and local school advisory team, for the purpose of improving student achievement among at-risk students. </w:t>
      </w:r>
      <w:r w:rsidRPr="003B62AA">
        <w:rPr>
          <w:strike/>
        </w:rPr>
        <w:t>By October 1 of each year, the Chancellor shall make publicly available an annual report that explains the allocation of funds sorted by individual schools.</w:t>
      </w:r>
    </w:p>
    <w:p w14:paraId="581B8638" w14:textId="77777777" w:rsidR="007C314C" w:rsidRDefault="007C314C" w:rsidP="007C314C">
      <w:pPr>
        <w:ind w:left="720" w:firstLine="720"/>
      </w:pPr>
      <w:r>
        <w:t>(2) Repealed.</w:t>
      </w:r>
    </w:p>
    <w:p w14:paraId="32F8FB05" w14:textId="77777777" w:rsidR="007C314C" w:rsidRDefault="007C314C" w:rsidP="007C314C">
      <w:pPr>
        <w:ind w:left="720" w:firstLine="720"/>
      </w:pPr>
      <w:r>
        <w:t>(3) Funds allocated pursuant to subsection (a)(3) of this section shall be supplemental to the school’s gross budget and shall not supplant any Formula, federal, or other funds to which the school is entitled.</w:t>
      </w:r>
    </w:p>
    <w:p w14:paraId="27ACBAAC" w14:textId="77777777" w:rsidR="003B62AA" w:rsidRDefault="007C314C" w:rsidP="007C314C">
      <w:pPr>
        <w:spacing w:line="257" w:lineRule="auto"/>
        <w:ind w:left="720" w:hanging="720"/>
        <w:rPr>
          <w:color w:val="FF0000"/>
        </w:rPr>
      </w:pPr>
      <w:r>
        <w:tab/>
        <w:t>(</w:t>
      </w:r>
      <w:r>
        <w:rPr>
          <w:color w:val="FF0000"/>
        </w:rPr>
        <w:t xml:space="preserve">c) Beginning </w:t>
      </w:r>
      <w:r w:rsidR="003B62AA">
        <w:rPr>
          <w:color w:val="FF0000"/>
        </w:rPr>
        <w:t xml:space="preserve">December 31, 2020 and every 2 years thereafter, DCPS shall submit to the Council a report that reviews the model used to determine school level budgets and includes recommendations for revisions based on a study of actual costs in education in the District of Columbia including personnel costs, research in education and education finance, and DCPS priorities.  </w:t>
      </w:r>
    </w:p>
    <w:p w14:paraId="2250942D" w14:textId="28C7680F" w:rsidR="003B62AA" w:rsidRPr="0020194F" w:rsidRDefault="0020194F" w:rsidP="007C314C">
      <w:pPr>
        <w:spacing w:line="257" w:lineRule="auto"/>
        <w:ind w:left="720" w:hanging="720"/>
      </w:pPr>
      <w:r w:rsidRPr="0020194F">
        <w:t>[NOTE: eliminates original proposal for report of central administration budget amounts attributable to various categories of student – which wasn’t useful anyway.]</w:t>
      </w:r>
    </w:p>
    <w:p w14:paraId="63B74D23" w14:textId="77777777" w:rsidR="00A13141" w:rsidRPr="00A13141" w:rsidRDefault="00A13141" w:rsidP="00A13141">
      <w:pPr>
        <w:spacing w:line="257" w:lineRule="auto"/>
        <w:ind w:left="720" w:hanging="720"/>
        <w:rPr>
          <w:b/>
          <w:bCs/>
        </w:rPr>
      </w:pPr>
      <w:r w:rsidRPr="00A13141">
        <w:rPr>
          <w:b/>
          <w:bCs/>
        </w:rPr>
        <w:t>§ 38–2911. Periodic revision of Formula.</w:t>
      </w:r>
    </w:p>
    <w:p w14:paraId="0A171DB2" w14:textId="77777777" w:rsidR="00A13141" w:rsidRPr="00A13141" w:rsidRDefault="00A13141" w:rsidP="00A13141">
      <w:pPr>
        <w:spacing w:line="257" w:lineRule="auto"/>
        <w:ind w:left="720" w:hanging="720"/>
      </w:pPr>
      <w:r w:rsidRPr="00A13141">
        <w:rPr>
          <w:b/>
          <w:bCs/>
        </w:rPr>
        <w:t>(a)(1)</w:t>
      </w:r>
      <w:r w:rsidRPr="00A13141">
        <w:t> Except as provided in paragraph (2) of this subsection, the Mayor and Council, in consultation with representatives of DCPS and of the Public Charter Schools, shall review and revise this Formula within 2 years of its establishment, within 2 years after this initial review and revision, and once every 4 years subsequently. Revisions shall be based upon information and data including study of actual costs of education in the District of Columbia, consideration of performance incentives created by the Formula in practice, research in education and education finance, and public comment.</w:t>
      </w:r>
    </w:p>
    <w:p w14:paraId="33DAF14F" w14:textId="0F6BD353" w:rsidR="00A13141" w:rsidRPr="00A13141" w:rsidRDefault="00A13141" w:rsidP="00A13141">
      <w:pPr>
        <w:spacing w:line="257" w:lineRule="auto"/>
        <w:ind w:left="720" w:hanging="720"/>
      </w:pPr>
      <w:r w:rsidRPr="00A13141">
        <w:rPr>
          <w:b/>
          <w:bCs/>
        </w:rPr>
        <w:t>(2)</w:t>
      </w:r>
      <w:r w:rsidRPr="00A13141">
        <w:t xml:space="preserve"> Beginning January 30, 2017, the Mayor shall submit to the Council a report every </w:t>
      </w:r>
      <w:r w:rsidRPr="00A13141">
        <w:rPr>
          <w:strike/>
        </w:rPr>
        <w:t>2</w:t>
      </w:r>
      <w:r w:rsidRPr="00A13141">
        <w:t xml:space="preserve"> </w:t>
      </w:r>
      <w:r>
        <w:rPr>
          <w:color w:val="FF0000"/>
        </w:rPr>
        <w:t xml:space="preserve">4 </w:t>
      </w:r>
      <w:r w:rsidRPr="00A13141">
        <w:t>years that reviews the Formula and includes recommendations for revisions to the Formula based upon a study of actual costs of education in the District of Columbia, research in education and education finance, and public comment.</w:t>
      </w:r>
    </w:p>
    <w:p w14:paraId="1715E2B3" w14:textId="538B2B35" w:rsidR="00A1240A" w:rsidRPr="00A1240A" w:rsidRDefault="00A1240A" w:rsidP="00B530A4">
      <w:pPr>
        <w:spacing w:line="257" w:lineRule="auto"/>
        <w:ind w:left="720" w:hanging="720"/>
      </w:pPr>
      <w:r>
        <w:t xml:space="preserve">REDLINE ON </w:t>
      </w:r>
      <w:r w:rsidRPr="00A1240A">
        <w:t>School Reform Act amendments</w:t>
      </w:r>
    </w:p>
    <w:p w14:paraId="14F81046" w14:textId="4D3576A8" w:rsidR="00B530A4" w:rsidRPr="00B530A4" w:rsidRDefault="00B530A4" w:rsidP="00B530A4">
      <w:pPr>
        <w:spacing w:line="257" w:lineRule="auto"/>
        <w:ind w:left="720" w:hanging="720"/>
        <w:rPr>
          <w:b/>
          <w:bCs/>
        </w:rPr>
      </w:pPr>
      <w:r w:rsidRPr="00B530A4">
        <w:rPr>
          <w:b/>
          <w:bCs/>
        </w:rPr>
        <w:t>§ 38–1802.04. Duties, powers, and other requirements, of public charter schools.</w:t>
      </w:r>
    </w:p>
    <w:p w14:paraId="16387236" w14:textId="4208D8D5" w:rsidR="00B530A4" w:rsidRDefault="00B530A4" w:rsidP="00B530A4">
      <w:pPr>
        <w:spacing w:line="257" w:lineRule="auto"/>
        <w:ind w:left="720" w:hanging="720"/>
        <w:rPr>
          <w:color w:val="FF0000"/>
        </w:rPr>
      </w:pPr>
      <w:r>
        <w:rPr>
          <w:color w:val="FF0000"/>
        </w:rPr>
        <w:t>[ADD]</w:t>
      </w:r>
    </w:p>
    <w:p w14:paraId="68734B9A" w14:textId="3FF9CE34" w:rsidR="00B530A4" w:rsidRDefault="00B530A4" w:rsidP="00B530A4">
      <w:pPr>
        <w:spacing w:line="257" w:lineRule="auto"/>
        <w:ind w:left="720" w:hanging="720"/>
        <w:rPr>
          <w:color w:val="FF0000"/>
        </w:rPr>
      </w:pPr>
      <w:r>
        <w:rPr>
          <w:color w:val="FF0000"/>
        </w:rPr>
        <w:tab/>
        <w:t xml:space="preserve">(22) </w:t>
      </w:r>
      <w:r w:rsidR="0055101A">
        <w:rPr>
          <w:color w:val="FF0000"/>
        </w:rPr>
        <w:t>S</w:t>
      </w:r>
      <w:r>
        <w:rPr>
          <w:i/>
          <w:iCs/>
          <w:color w:val="FF0000"/>
        </w:rPr>
        <w:t xml:space="preserve">chool </w:t>
      </w:r>
      <w:r w:rsidR="00A13141">
        <w:rPr>
          <w:i/>
          <w:iCs/>
          <w:color w:val="FF0000"/>
        </w:rPr>
        <w:t xml:space="preserve">expenditures and </w:t>
      </w:r>
      <w:r>
        <w:rPr>
          <w:i/>
          <w:iCs/>
          <w:color w:val="FF0000"/>
        </w:rPr>
        <w:t xml:space="preserve">budgets. </w:t>
      </w:r>
      <w:r w:rsidRPr="00B530A4">
        <w:rPr>
          <w:color w:val="FF0000"/>
        </w:rPr>
        <w:t xml:space="preserve">– (A) By </w:t>
      </w:r>
      <w:r w:rsidR="00A13141">
        <w:rPr>
          <w:color w:val="FF0000"/>
        </w:rPr>
        <w:t>June 30</w:t>
      </w:r>
      <w:r>
        <w:rPr>
          <w:color w:val="FF0000"/>
        </w:rPr>
        <w:t xml:space="preserve"> of each year, the Board of Trustees shall prepare and make available </w:t>
      </w:r>
      <w:r w:rsidR="00A13141">
        <w:rPr>
          <w:color w:val="FF0000"/>
        </w:rPr>
        <w:t>to the Public Charter School Board and OSSE a three year budget and expenditure guide for each public charter school under its governance.</w:t>
      </w:r>
      <w:r>
        <w:rPr>
          <w:color w:val="FF0000"/>
        </w:rPr>
        <w:t xml:space="preserve">  Beginning with fiscal year 2021, for each </w:t>
      </w:r>
      <w:r w:rsidR="00A13141">
        <w:rPr>
          <w:color w:val="FF0000"/>
        </w:rPr>
        <w:t>campus</w:t>
      </w:r>
      <w:r>
        <w:rPr>
          <w:color w:val="FF0000"/>
        </w:rPr>
        <w:t>, the Board of Trustees shall submit:</w:t>
      </w:r>
    </w:p>
    <w:p w14:paraId="107F2A85" w14:textId="1BBA45E0" w:rsidR="00B530A4" w:rsidRDefault="00B530A4" w:rsidP="00B530A4">
      <w:pPr>
        <w:spacing w:line="257" w:lineRule="auto"/>
        <w:ind w:left="720" w:hanging="720"/>
        <w:rPr>
          <w:color w:val="FF0000"/>
        </w:rPr>
      </w:pPr>
      <w:r>
        <w:rPr>
          <w:color w:val="FF0000"/>
        </w:rPr>
        <w:tab/>
      </w:r>
      <w:r>
        <w:rPr>
          <w:color w:val="FF0000"/>
        </w:rPr>
        <w:tab/>
        <w:t>(i) Actual expenditures for the prior school year;</w:t>
      </w:r>
    </w:p>
    <w:p w14:paraId="541758B2" w14:textId="796BA3C9" w:rsidR="00B530A4" w:rsidRDefault="00B530A4" w:rsidP="00B530A4">
      <w:pPr>
        <w:spacing w:line="257" w:lineRule="auto"/>
        <w:ind w:left="720" w:hanging="720"/>
        <w:rPr>
          <w:color w:val="FF0000"/>
        </w:rPr>
      </w:pPr>
      <w:r>
        <w:rPr>
          <w:color w:val="FF0000"/>
        </w:rPr>
        <w:tab/>
      </w:r>
      <w:r>
        <w:rPr>
          <w:color w:val="FF0000"/>
        </w:rPr>
        <w:tab/>
        <w:t>(ii) Estimated expenditures for the current school year; and</w:t>
      </w:r>
    </w:p>
    <w:p w14:paraId="31773E2C" w14:textId="4D1AD3E6" w:rsidR="00B530A4" w:rsidRDefault="00B530A4" w:rsidP="00B530A4">
      <w:pPr>
        <w:spacing w:line="257" w:lineRule="auto"/>
        <w:ind w:left="720" w:hanging="720"/>
        <w:rPr>
          <w:color w:val="FF0000"/>
        </w:rPr>
      </w:pPr>
      <w:r>
        <w:rPr>
          <w:color w:val="FF0000"/>
        </w:rPr>
        <w:lastRenderedPageBreak/>
        <w:tab/>
      </w:r>
      <w:r>
        <w:rPr>
          <w:color w:val="FF0000"/>
        </w:rPr>
        <w:tab/>
        <w:t>(iii) Projected expenditures for the following school year.</w:t>
      </w:r>
    </w:p>
    <w:p w14:paraId="04A539B0" w14:textId="77777777" w:rsidR="00FF3922" w:rsidRDefault="00A116D3" w:rsidP="00B530A4">
      <w:pPr>
        <w:spacing w:line="257" w:lineRule="auto"/>
        <w:ind w:left="720" w:hanging="720"/>
        <w:rPr>
          <w:color w:val="FF0000"/>
        </w:rPr>
      </w:pPr>
      <w:r>
        <w:rPr>
          <w:color w:val="FF0000"/>
        </w:rPr>
        <w:tab/>
        <w:t xml:space="preserve">(B) </w:t>
      </w:r>
      <w:r w:rsidR="00A13141">
        <w:rPr>
          <w:color w:val="FF0000"/>
        </w:rPr>
        <w:t xml:space="preserve">Expenditures pursuant to paragraph (A) shall conform to the common financial reporting standards established by the Department of Education pursuant to section 201(b)(10) Department of Education Establishment Act of 2007, effective November 13, 2003 (D.C. Law 13-176, D.C. Official Code </w:t>
      </w:r>
      <w:r w:rsidR="00FF3922" w:rsidRPr="00B530A4">
        <w:rPr>
          <w:color w:val="FF0000"/>
        </w:rPr>
        <w:t>§</w:t>
      </w:r>
      <w:r w:rsidR="00FF3922" w:rsidRPr="00A116D3">
        <w:rPr>
          <w:color w:val="FF0000"/>
        </w:rPr>
        <w:t xml:space="preserve"> </w:t>
      </w:r>
      <w:r w:rsidR="00FF3922">
        <w:rPr>
          <w:color w:val="FF0000"/>
        </w:rPr>
        <w:t>38-2602(b)(10)).</w:t>
      </w:r>
      <w:r w:rsidR="00FF3922" w:rsidRPr="00A116D3">
        <w:rPr>
          <w:color w:val="FF0000"/>
        </w:rPr>
        <w:t xml:space="preserve"> </w:t>
      </w:r>
    </w:p>
    <w:p w14:paraId="193FEE95" w14:textId="53F50B5A" w:rsidR="00A116D3" w:rsidRDefault="00FF3922" w:rsidP="00FF3922">
      <w:pPr>
        <w:spacing w:line="257" w:lineRule="auto"/>
        <w:ind w:left="720"/>
        <w:rPr>
          <w:color w:val="FF0000"/>
        </w:rPr>
      </w:pPr>
      <w:r>
        <w:rPr>
          <w:color w:val="FF0000"/>
        </w:rPr>
        <w:t>(C)</w:t>
      </w:r>
      <w:r w:rsidR="00A13141">
        <w:rPr>
          <w:color w:val="FF0000"/>
        </w:rPr>
        <w:t xml:space="preserve"> </w:t>
      </w:r>
      <w:r w:rsidR="00A116D3">
        <w:rPr>
          <w:color w:val="FF0000"/>
        </w:rPr>
        <w:t>The Public Charter School Board shall collect the annual budget mentioned in subparagraph (A) of this paragraph and publish the detailed budget and end of year expenditures of each public charter school within 3</w:t>
      </w:r>
      <w:r>
        <w:rPr>
          <w:color w:val="FF0000"/>
        </w:rPr>
        <w:t>0</w:t>
      </w:r>
      <w:r w:rsidR="00A116D3">
        <w:rPr>
          <w:color w:val="FF0000"/>
        </w:rPr>
        <w:t xml:space="preserve"> business days of receipt.</w:t>
      </w:r>
    </w:p>
    <w:p w14:paraId="4F180EEE" w14:textId="79AEF1F0" w:rsidR="00A116D3" w:rsidRPr="00A116D3" w:rsidRDefault="00A116D3" w:rsidP="00B530A4">
      <w:pPr>
        <w:spacing w:line="257" w:lineRule="auto"/>
        <w:ind w:left="720" w:hanging="720"/>
        <w:rPr>
          <w:color w:val="FF0000"/>
        </w:rPr>
      </w:pPr>
      <w:r>
        <w:rPr>
          <w:color w:val="FF0000"/>
        </w:rPr>
        <w:tab/>
        <w:t xml:space="preserve">(23) </w:t>
      </w:r>
      <w:r>
        <w:rPr>
          <w:i/>
          <w:iCs/>
          <w:color w:val="FF0000"/>
        </w:rPr>
        <w:t>Open meetings.</w:t>
      </w:r>
      <w:r>
        <w:rPr>
          <w:color w:val="FF0000"/>
        </w:rPr>
        <w:t xml:space="preserve"> – All meetings of the Board of Trustees shall be subject to the requirements of the Open Meetings Act of 1968, effective March 31, 2011 (D.C. Law 18-614; D.C. Official </w:t>
      </w:r>
      <w:r w:rsidRPr="00A116D3">
        <w:rPr>
          <w:color w:val="FF0000"/>
        </w:rPr>
        <w:t xml:space="preserve">Code </w:t>
      </w:r>
      <w:r w:rsidRPr="00B530A4">
        <w:rPr>
          <w:color w:val="FF0000"/>
        </w:rPr>
        <w:t>§</w:t>
      </w:r>
      <w:r w:rsidRPr="00A116D3">
        <w:rPr>
          <w:color w:val="FF0000"/>
        </w:rPr>
        <w:t xml:space="preserve"> 32-571 </w:t>
      </w:r>
      <w:r w:rsidRPr="00A116D3">
        <w:rPr>
          <w:i/>
          <w:iCs/>
          <w:color w:val="FF0000"/>
        </w:rPr>
        <w:t>et seq</w:t>
      </w:r>
      <w:r w:rsidRPr="00A116D3">
        <w:rPr>
          <w:color w:val="FF0000"/>
        </w:rPr>
        <w:t>.).</w:t>
      </w:r>
    </w:p>
    <w:p w14:paraId="20FFFAAA" w14:textId="70652A08" w:rsidR="00FF3922" w:rsidRDefault="00FF3922" w:rsidP="00A323FB">
      <w:pPr>
        <w:spacing w:line="257" w:lineRule="auto"/>
        <w:ind w:left="720" w:hanging="720"/>
      </w:pPr>
      <w:r>
        <w:t xml:space="preserve">REDLINE ON </w:t>
      </w:r>
      <w:r w:rsidR="00045227">
        <w:t>Open Meetings Act</w:t>
      </w:r>
    </w:p>
    <w:p w14:paraId="740A6DD6" w14:textId="21350631" w:rsidR="00045227" w:rsidRDefault="00045227" w:rsidP="00A323FB">
      <w:pPr>
        <w:spacing w:line="257" w:lineRule="auto"/>
        <w:ind w:left="720" w:hanging="720"/>
      </w:pPr>
      <w:r w:rsidRPr="00B530A4">
        <w:rPr>
          <w:b/>
          <w:bCs/>
        </w:rPr>
        <w:t xml:space="preserve">§ </w:t>
      </w:r>
      <w:r>
        <w:rPr>
          <w:b/>
          <w:bCs/>
        </w:rPr>
        <w:t>2-574(3)</w:t>
      </w:r>
    </w:p>
    <w:p w14:paraId="0A3B36CF" w14:textId="0017B70C" w:rsidR="00045227" w:rsidRPr="00D81CF6" w:rsidRDefault="00045227" w:rsidP="00A323FB">
      <w:pPr>
        <w:spacing w:line="257" w:lineRule="auto"/>
        <w:ind w:left="720" w:hanging="720"/>
        <w:rPr>
          <w:rFonts w:ascii="Arial" w:hAnsi="Arial" w:cs="Arial"/>
          <w:color w:val="333333"/>
        </w:rPr>
      </w:pPr>
      <w:r w:rsidRPr="00D81CF6">
        <w:rPr>
          <w:rFonts w:ascii="Arial" w:hAnsi="Arial" w:cs="Arial"/>
          <w:color w:val="333333"/>
        </w:rPr>
        <w:t xml:space="preserve">“Public body” means any government council, including the Council of the District of Columbia, board, commission, or similar entity, including a board of directors of an instrumentality, a board which supervises or controls an agency, </w:t>
      </w:r>
      <w:r w:rsidRPr="00D81CF6">
        <w:rPr>
          <w:rFonts w:ascii="Arial" w:hAnsi="Arial" w:cs="Arial"/>
          <w:color w:val="FF0000"/>
        </w:rPr>
        <w:t xml:space="preserve">the board of trustees of a public charter school, </w:t>
      </w:r>
      <w:r w:rsidRPr="00D81CF6">
        <w:rPr>
          <w:rFonts w:ascii="Arial" w:hAnsi="Arial" w:cs="Arial"/>
          <w:color w:val="333333"/>
        </w:rPr>
        <w:t>or an advisory body that takes official action by the vote of its members convened for such purpose. The term “public body” shall not include:</w:t>
      </w:r>
      <w:r w:rsidRPr="00D81CF6">
        <w:rPr>
          <w:rFonts w:ascii="Arial" w:hAnsi="Arial" w:cs="Arial"/>
          <w:color w:val="333333"/>
        </w:rPr>
        <w:t xml:space="preserve"> …</w:t>
      </w:r>
    </w:p>
    <w:p w14:paraId="799925E0" w14:textId="35593463" w:rsidR="00045227" w:rsidRPr="00D81CF6" w:rsidRDefault="00045227" w:rsidP="00A323FB">
      <w:pPr>
        <w:spacing w:line="257" w:lineRule="auto"/>
        <w:ind w:left="720" w:hanging="720"/>
        <w:rPr>
          <w:rFonts w:ascii="Arial" w:hAnsi="Arial" w:cs="Arial"/>
          <w:strike/>
        </w:rPr>
      </w:pPr>
      <w:r w:rsidRPr="00D81CF6">
        <w:rPr>
          <w:rFonts w:ascii="Arial" w:hAnsi="Arial" w:cs="Arial"/>
          <w:b/>
          <w:bCs/>
          <w:strike/>
        </w:rPr>
        <w:t>(C)</w:t>
      </w:r>
      <w:r w:rsidRPr="00D81CF6">
        <w:rPr>
          <w:rFonts w:ascii="Arial" w:hAnsi="Arial" w:cs="Arial"/>
          <w:strike/>
        </w:rPr>
        <w:t> Governing bodies of individual public charter schools;</w:t>
      </w:r>
    </w:p>
    <w:p w14:paraId="170D20C4" w14:textId="6333B509" w:rsidR="00045227" w:rsidRPr="00D81CF6" w:rsidRDefault="00045227" w:rsidP="00045227">
      <w:pPr>
        <w:spacing w:line="257" w:lineRule="auto"/>
        <w:ind w:left="720" w:hanging="720"/>
        <w:rPr>
          <w:rFonts w:ascii="Arial" w:hAnsi="Arial" w:cs="Arial"/>
        </w:rPr>
      </w:pPr>
      <w:r w:rsidRPr="00D81CF6">
        <w:rPr>
          <w:rFonts w:ascii="Arial" w:hAnsi="Arial" w:cs="Arial"/>
          <w:b/>
          <w:bCs/>
        </w:rPr>
        <w:t>§ 2-57</w:t>
      </w:r>
      <w:r w:rsidRPr="00D81CF6">
        <w:rPr>
          <w:rFonts w:ascii="Arial" w:hAnsi="Arial" w:cs="Arial"/>
          <w:b/>
          <w:bCs/>
        </w:rPr>
        <w:t>5(b)</w:t>
      </w:r>
    </w:p>
    <w:p w14:paraId="3A3B7BE7" w14:textId="7214BA05" w:rsidR="00045227" w:rsidRPr="00D81CF6" w:rsidRDefault="00045227" w:rsidP="00A323FB">
      <w:pPr>
        <w:spacing w:line="257" w:lineRule="auto"/>
        <w:ind w:left="720" w:hanging="720"/>
        <w:rPr>
          <w:rFonts w:ascii="Arial" w:hAnsi="Arial" w:cs="Arial"/>
        </w:rPr>
      </w:pPr>
      <w:r w:rsidRPr="00D81CF6">
        <w:rPr>
          <w:rFonts w:ascii="Arial" w:hAnsi="Arial" w:cs="Arial"/>
          <w:b/>
          <w:bCs/>
        </w:rPr>
        <w:t>(b)</w:t>
      </w:r>
      <w:r w:rsidRPr="00D81CF6">
        <w:rPr>
          <w:rFonts w:ascii="Arial" w:hAnsi="Arial" w:cs="Arial"/>
        </w:rPr>
        <w:t> A meeting, or portion of a meeting, may be closed for the following reasons:</w:t>
      </w:r>
      <w:r w:rsidRPr="00D81CF6">
        <w:rPr>
          <w:rFonts w:ascii="Arial" w:hAnsi="Arial" w:cs="Arial"/>
        </w:rPr>
        <w:t xml:space="preserve">  …</w:t>
      </w:r>
    </w:p>
    <w:p w14:paraId="203147AE" w14:textId="24B914F5" w:rsidR="00045227" w:rsidRDefault="00045227" w:rsidP="00606293">
      <w:pPr>
        <w:spacing w:line="257" w:lineRule="auto"/>
        <w:ind w:left="1440" w:hanging="720"/>
        <w:rPr>
          <w:rFonts w:ascii="Arial" w:hAnsi="Arial" w:cs="Arial"/>
        </w:rPr>
      </w:pPr>
      <w:r w:rsidRPr="00D81CF6">
        <w:rPr>
          <w:rStyle w:val="level-num"/>
          <w:rFonts w:ascii="Arial" w:hAnsi="Arial" w:cs="Arial"/>
          <w:b/>
          <w:bCs/>
          <w:color w:val="333333"/>
          <w:bdr w:val="none" w:sz="0" w:space="0" w:color="auto" w:frame="1"/>
        </w:rPr>
        <w:t>(10)</w:t>
      </w:r>
      <w:r w:rsidRPr="00D81CF6">
        <w:rPr>
          <w:rFonts w:ascii="Arial" w:hAnsi="Arial" w:cs="Arial"/>
          <w:color w:val="333333"/>
        </w:rPr>
        <w:t> To discuss the appointment, employment, assignment, promotion, performance evaluation, compensation, discipline, demotion, removal, or resignation of government appointees, employees, or official</w:t>
      </w:r>
      <w:r w:rsidR="00D81CF6" w:rsidRPr="00D81CF6">
        <w:rPr>
          <w:rFonts w:ascii="Arial" w:hAnsi="Arial" w:cs="Arial"/>
          <w:color w:val="333333"/>
        </w:rPr>
        <w:t>s</w:t>
      </w:r>
      <w:r w:rsidR="00D81CF6" w:rsidRPr="00D81CF6">
        <w:rPr>
          <w:rFonts w:ascii="Arial" w:hAnsi="Arial" w:cs="Arial"/>
          <w:color w:val="FF0000"/>
        </w:rPr>
        <w:t>, or of public charter school personnel, where the public body is the board of trustees of a public charter school</w:t>
      </w:r>
      <w:r w:rsidR="00D81CF6" w:rsidRPr="00D81CF6">
        <w:rPr>
          <w:rFonts w:ascii="Arial" w:hAnsi="Arial" w:cs="Arial"/>
        </w:rPr>
        <w:t>;</w:t>
      </w:r>
    </w:p>
    <w:p w14:paraId="374AF1B3" w14:textId="77777777" w:rsidR="00D81CF6" w:rsidRDefault="00D81CF6" w:rsidP="00D81CF6">
      <w:pPr>
        <w:spacing w:line="257" w:lineRule="auto"/>
        <w:ind w:left="720" w:hanging="720"/>
        <w:rPr>
          <w:rStyle w:val="level-num"/>
          <w:rFonts w:ascii="Arial" w:hAnsi="Arial" w:cs="Arial"/>
          <w:color w:val="333333"/>
          <w:bdr w:val="none" w:sz="0" w:space="0" w:color="auto" w:frame="1"/>
        </w:rPr>
      </w:pPr>
      <w:r w:rsidRPr="00D81CF6">
        <w:rPr>
          <w:rStyle w:val="level-num"/>
          <w:rFonts w:ascii="Arial" w:hAnsi="Arial" w:cs="Arial"/>
          <w:color w:val="333333"/>
          <w:bdr w:val="none" w:sz="0" w:space="0" w:color="auto" w:frame="1"/>
        </w:rPr>
        <w:t>New paragraphs</w:t>
      </w:r>
    </w:p>
    <w:p w14:paraId="48F2667F" w14:textId="15EB1A4A" w:rsidR="00D81CF6" w:rsidRPr="00D81CF6" w:rsidRDefault="00D81CF6" w:rsidP="00D81CF6">
      <w:pPr>
        <w:spacing w:line="257" w:lineRule="auto"/>
        <w:ind w:left="1440" w:hanging="720"/>
        <w:rPr>
          <w:rFonts w:ascii="Arial" w:hAnsi="Arial" w:cs="Arial"/>
          <w:color w:val="FF0000"/>
          <w:bdr w:val="none" w:sz="0" w:space="0" w:color="auto" w:frame="1"/>
        </w:rPr>
      </w:pPr>
      <w:r w:rsidRPr="00D81CF6">
        <w:rPr>
          <w:rFonts w:ascii="Arial" w:hAnsi="Arial" w:cs="Arial"/>
          <w:color w:val="FF0000"/>
          <w:bdr w:val="none" w:sz="0" w:space="0" w:color="auto" w:frame="1"/>
        </w:rPr>
        <w:t>(15) To discuss matters involving personally identifiable information of students; and</w:t>
      </w:r>
    </w:p>
    <w:p w14:paraId="1652EE68" w14:textId="51273EA9" w:rsidR="00D81CF6" w:rsidRPr="00D81CF6" w:rsidRDefault="00D81CF6" w:rsidP="00D81CF6">
      <w:pPr>
        <w:spacing w:line="257" w:lineRule="auto"/>
        <w:ind w:left="720" w:hanging="720"/>
        <w:rPr>
          <w:rFonts w:ascii="Arial" w:hAnsi="Arial" w:cs="Arial"/>
          <w:color w:val="FF0000"/>
          <w:bdr w:val="none" w:sz="0" w:space="0" w:color="auto" w:frame="1"/>
        </w:rPr>
      </w:pPr>
      <w:r w:rsidRPr="00D81CF6">
        <w:rPr>
          <w:rFonts w:ascii="Arial" w:hAnsi="Arial" w:cs="Arial"/>
          <w:color w:val="FF0000"/>
          <w:bdr w:val="none" w:sz="0" w:space="0" w:color="auto" w:frame="1"/>
        </w:rPr>
        <w:tab/>
        <w:t>(16) Where the public body is the board of trustees for a public charter school:</w:t>
      </w:r>
    </w:p>
    <w:p w14:paraId="0690BE36" w14:textId="17965B2F" w:rsidR="00D81CF6" w:rsidRDefault="00D81CF6" w:rsidP="00D81CF6">
      <w:pPr>
        <w:spacing w:line="257" w:lineRule="auto"/>
        <w:ind w:left="720" w:hanging="720"/>
        <w:rPr>
          <w:rFonts w:ascii="Arial" w:hAnsi="Arial" w:cs="Arial"/>
          <w:color w:val="FF0000"/>
          <w:bdr w:val="none" w:sz="0" w:space="0" w:color="auto" w:frame="1"/>
        </w:rPr>
      </w:pPr>
      <w:r w:rsidRPr="00D81CF6">
        <w:rPr>
          <w:rFonts w:ascii="Arial" w:hAnsi="Arial" w:cs="Arial"/>
          <w:color w:val="FF0000"/>
          <w:bdr w:val="none" w:sz="0" w:space="0" w:color="auto" w:frame="1"/>
        </w:rPr>
        <w:tab/>
      </w:r>
      <w:r w:rsidRPr="00D81CF6">
        <w:rPr>
          <w:rFonts w:ascii="Arial" w:hAnsi="Arial" w:cs="Arial"/>
          <w:color w:val="FF0000"/>
          <w:bdr w:val="none" w:sz="0" w:space="0" w:color="auto" w:frame="1"/>
        </w:rPr>
        <w:tab/>
        <w:t>(A) To discuss information related to the operation of a public charter school provided, however, that this provision shall not apply to discussions related to the final approval of the public charter school’s annual budget or to discussions related to whether to open or close a public charter school or campus or to expand the public charter school’s program.</w:t>
      </w:r>
    </w:p>
    <w:p w14:paraId="7E34D9E9" w14:textId="737BE1E3" w:rsidR="00D81CF6" w:rsidRPr="00D81CF6" w:rsidRDefault="00D81CF6" w:rsidP="00D81CF6">
      <w:pPr>
        <w:spacing w:line="257" w:lineRule="auto"/>
        <w:ind w:left="2160" w:hanging="720"/>
        <w:rPr>
          <w:rFonts w:ascii="Arial" w:hAnsi="Arial" w:cs="Arial"/>
          <w:color w:val="FF0000"/>
          <w:bdr w:val="none" w:sz="0" w:space="0" w:color="auto" w:frame="1"/>
        </w:rPr>
      </w:pPr>
      <w:r w:rsidRPr="00D81CF6">
        <w:rPr>
          <w:rFonts w:ascii="Arial" w:hAnsi="Arial" w:cs="Arial"/>
          <w:color w:val="FF0000"/>
          <w:bdr w:val="none" w:sz="0" w:space="0" w:color="auto" w:frame="1"/>
        </w:rPr>
        <w:t>(B) To meet with the staff of an eligible chartering authority.</w:t>
      </w:r>
    </w:p>
    <w:p w14:paraId="793D3F4F" w14:textId="3A35CC2A" w:rsidR="00D81CF6" w:rsidRDefault="00D81CF6" w:rsidP="00A323FB">
      <w:pPr>
        <w:spacing w:line="257" w:lineRule="auto"/>
        <w:ind w:left="720" w:hanging="720"/>
        <w:rPr>
          <w:rFonts w:ascii="Arial" w:hAnsi="Arial" w:cs="Arial"/>
        </w:rPr>
      </w:pPr>
    </w:p>
    <w:p w14:paraId="4696A777" w14:textId="2D2C1C6B" w:rsidR="0020194F" w:rsidRDefault="0020194F" w:rsidP="0020194F">
      <w:pPr>
        <w:spacing w:line="257" w:lineRule="auto"/>
        <w:ind w:left="720" w:hanging="720"/>
        <w:rPr>
          <w:rFonts w:ascii="Arial" w:hAnsi="Arial" w:cs="Arial"/>
          <w:b/>
          <w:bCs/>
        </w:rPr>
      </w:pPr>
      <w:r w:rsidRPr="00D81CF6">
        <w:rPr>
          <w:rFonts w:ascii="Arial" w:hAnsi="Arial" w:cs="Arial"/>
          <w:b/>
          <w:bCs/>
        </w:rPr>
        <w:t>§ 2-</w:t>
      </w:r>
      <w:r>
        <w:rPr>
          <w:rFonts w:ascii="Arial" w:hAnsi="Arial" w:cs="Arial"/>
          <w:b/>
          <w:bCs/>
        </w:rPr>
        <w:t>576(3)</w:t>
      </w:r>
    </w:p>
    <w:p w14:paraId="057BF6B0" w14:textId="77777777" w:rsidR="0020194F" w:rsidRPr="0020194F" w:rsidRDefault="0020194F" w:rsidP="0020194F">
      <w:pPr>
        <w:spacing w:line="257" w:lineRule="auto"/>
        <w:ind w:left="720" w:hanging="720"/>
        <w:rPr>
          <w:rFonts w:ascii="Arial" w:hAnsi="Arial" w:cs="Arial"/>
        </w:rPr>
      </w:pPr>
      <w:r w:rsidRPr="0020194F">
        <w:rPr>
          <w:rFonts w:ascii="Arial" w:hAnsi="Arial" w:cs="Arial"/>
        </w:rPr>
        <w:lastRenderedPageBreak/>
        <w:t>Before meeting in open or closed session, a public body shall provide advance public notice as follows:</w:t>
      </w:r>
    </w:p>
    <w:p w14:paraId="7FB3632C" w14:textId="77777777" w:rsidR="0020194F" w:rsidRPr="0020194F" w:rsidRDefault="0020194F" w:rsidP="0020194F">
      <w:pPr>
        <w:spacing w:line="257" w:lineRule="auto"/>
        <w:ind w:left="720" w:hanging="720"/>
        <w:rPr>
          <w:rFonts w:ascii="Arial" w:hAnsi="Arial" w:cs="Arial"/>
        </w:rPr>
      </w:pPr>
      <w:r w:rsidRPr="0020194F">
        <w:rPr>
          <w:rFonts w:ascii="Arial" w:hAnsi="Arial" w:cs="Arial"/>
          <w:b/>
          <w:bCs/>
        </w:rPr>
        <w:t>(1)</w:t>
      </w:r>
      <w:r w:rsidRPr="0020194F">
        <w:rPr>
          <w:rFonts w:ascii="Arial" w:hAnsi="Arial" w:cs="Arial"/>
        </w:rPr>
        <w:t> Notice shall be provided when meetings are scheduled and when the schedule is changed. A public body shall establish an annual schedule of its meetings, if feasible, and shall update the schedule throughout the year. Except for emergency meetings, a public body shall provide notice as early as possible, but not less than 48 hours or 2 business days, whichever is greater, before a meeting.</w:t>
      </w:r>
    </w:p>
    <w:p w14:paraId="1FF099C1" w14:textId="77777777" w:rsidR="0020194F" w:rsidRPr="0020194F" w:rsidRDefault="0020194F" w:rsidP="0020194F">
      <w:pPr>
        <w:spacing w:line="257" w:lineRule="auto"/>
        <w:ind w:left="720" w:hanging="720"/>
        <w:rPr>
          <w:rFonts w:ascii="Arial" w:hAnsi="Arial" w:cs="Arial"/>
        </w:rPr>
      </w:pPr>
      <w:r w:rsidRPr="0020194F">
        <w:rPr>
          <w:rFonts w:ascii="Arial" w:hAnsi="Arial" w:cs="Arial"/>
          <w:b/>
          <w:bCs/>
        </w:rPr>
        <w:t>(2)</w:t>
      </w:r>
      <w:r w:rsidRPr="0020194F">
        <w:rPr>
          <w:rFonts w:ascii="Arial" w:hAnsi="Arial" w:cs="Arial"/>
        </w:rPr>
        <w:t> Notice shall be provided by posting:</w:t>
      </w:r>
    </w:p>
    <w:p w14:paraId="6C4743DF" w14:textId="77777777" w:rsidR="0020194F" w:rsidRPr="0020194F" w:rsidRDefault="0020194F" w:rsidP="0020194F">
      <w:pPr>
        <w:spacing w:line="257" w:lineRule="auto"/>
        <w:ind w:left="1440" w:hanging="720"/>
        <w:rPr>
          <w:rFonts w:ascii="Arial" w:hAnsi="Arial" w:cs="Arial"/>
        </w:rPr>
      </w:pPr>
      <w:r w:rsidRPr="0020194F">
        <w:rPr>
          <w:rFonts w:ascii="Arial" w:hAnsi="Arial" w:cs="Arial"/>
          <w:b/>
          <w:bCs/>
        </w:rPr>
        <w:t>(A)</w:t>
      </w:r>
      <w:r w:rsidRPr="0020194F">
        <w:rPr>
          <w:rFonts w:ascii="Arial" w:hAnsi="Arial" w:cs="Arial"/>
        </w:rPr>
        <w:t> In the office of the public body or a location that is readily accessible to the public; and</w:t>
      </w:r>
    </w:p>
    <w:p w14:paraId="0503BC26" w14:textId="77777777" w:rsidR="0020194F" w:rsidRPr="0020194F" w:rsidRDefault="0020194F" w:rsidP="0020194F">
      <w:pPr>
        <w:spacing w:line="257" w:lineRule="auto"/>
        <w:ind w:left="1440" w:hanging="720"/>
        <w:rPr>
          <w:rFonts w:ascii="Arial" w:hAnsi="Arial" w:cs="Arial"/>
        </w:rPr>
      </w:pPr>
      <w:r w:rsidRPr="0020194F">
        <w:rPr>
          <w:rFonts w:ascii="Arial" w:hAnsi="Arial" w:cs="Arial"/>
          <w:b/>
          <w:bCs/>
        </w:rPr>
        <w:t>(B)</w:t>
      </w:r>
      <w:r w:rsidRPr="0020194F">
        <w:rPr>
          <w:rFonts w:ascii="Arial" w:hAnsi="Arial" w:cs="Arial"/>
        </w:rPr>
        <w:t> On the website of the public body or the District government.</w:t>
      </w:r>
    </w:p>
    <w:p w14:paraId="7B55B446" w14:textId="782582EB" w:rsidR="0020194F" w:rsidRPr="0020194F" w:rsidRDefault="0020194F" w:rsidP="0020194F">
      <w:pPr>
        <w:spacing w:line="257" w:lineRule="auto"/>
        <w:ind w:left="720" w:hanging="720"/>
        <w:rPr>
          <w:rFonts w:ascii="Arial" w:hAnsi="Arial" w:cs="Arial"/>
        </w:rPr>
      </w:pPr>
      <w:r w:rsidRPr="0020194F">
        <w:rPr>
          <w:rFonts w:ascii="Arial" w:hAnsi="Arial" w:cs="Arial"/>
          <w:b/>
          <w:bCs/>
        </w:rPr>
        <w:t>(3)</w:t>
      </w:r>
      <w:r w:rsidRPr="0020194F">
        <w:rPr>
          <w:rFonts w:ascii="Arial" w:hAnsi="Arial" w:cs="Arial"/>
        </w:rPr>
        <w:t> Notwithstanding the notice requirement of paragraph (2) of this subsection, notice of meetings shall be published in the District of Columbia Register as timely as practicable</w:t>
      </w:r>
      <w:r>
        <w:rPr>
          <w:rFonts w:ascii="Arial" w:hAnsi="Arial" w:cs="Arial"/>
          <w:color w:val="FF0000"/>
        </w:rPr>
        <w:t>, except that this requirement shall not apply to boards of trustees for public charter schools</w:t>
      </w:r>
      <w:r w:rsidRPr="0020194F">
        <w:rPr>
          <w:rFonts w:ascii="Arial" w:hAnsi="Arial" w:cs="Arial"/>
        </w:rPr>
        <w:t>.</w:t>
      </w:r>
    </w:p>
    <w:p w14:paraId="2857DBFD" w14:textId="13A48C9D" w:rsidR="0020194F" w:rsidRDefault="0020194F" w:rsidP="0020194F">
      <w:pPr>
        <w:spacing w:line="257" w:lineRule="auto"/>
        <w:ind w:left="720" w:hanging="720"/>
        <w:rPr>
          <w:rFonts w:ascii="Arial" w:hAnsi="Arial" w:cs="Arial"/>
          <w:b/>
          <w:bCs/>
        </w:rPr>
      </w:pPr>
      <w:r w:rsidRPr="00D81CF6">
        <w:rPr>
          <w:rFonts w:ascii="Arial" w:hAnsi="Arial" w:cs="Arial"/>
          <w:b/>
          <w:bCs/>
        </w:rPr>
        <w:t>§ 2-</w:t>
      </w:r>
      <w:r>
        <w:rPr>
          <w:rFonts w:ascii="Arial" w:hAnsi="Arial" w:cs="Arial"/>
          <w:b/>
          <w:bCs/>
        </w:rPr>
        <w:t>578(b)(1</w:t>
      </w:r>
      <w:r>
        <w:rPr>
          <w:rFonts w:ascii="Arial" w:hAnsi="Arial" w:cs="Arial"/>
          <w:b/>
          <w:bCs/>
        </w:rPr>
        <w:t>)</w:t>
      </w:r>
    </w:p>
    <w:p w14:paraId="09D310A5" w14:textId="77777777" w:rsidR="00F34923" w:rsidRPr="00F34923" w:rsidRDefault="00F34923" w:rsidP="00F34923">
      <w:pPr>
        <w:spacing w:line="257" w:lineRule="auto"/>
        <w:ind w:left="720" w:hanging="720"/>
        <w:rPr>
          <w:rFonts w:ascii="Arial" w:hAnsi="Arial" w:cs="Arial"/>
        </w:rPr>
      </w:pPr>
      <w:r w:rsidRPr="00F34923">
        <w:rPr>
          <w:rFonts w:ascii="Arial" w:hAnsi="Arial" w:cs="Arial"/>
          <w:b/>
          <w:bCs/>
        </w:rPr>
        <w:t>(a)</w:t>
      </w:r>
      <w:r w:rsidRPr="00F34923">
        <w:rPr>
          <w:rFonts w:ascii="Arial" w:hAnsi="Arial" w:cs="Arial"/>
        </w:rPr>
        <w:t> All meetings of public bodies, whether open or closed, shall be recorded by electronic means, and the recording shall be preserved for a minimum of 5 years; provided, that if a recording is not feasible, detailed minutes of the meeting shall be taken and preserved for a minimum of 5 years.</w:t>
      </w:r>
    </w:p>
    <w:p w14:paraId="01323AB9" w14:textId="77777777" w:rsidR="00F34923" w:rsidRPr="00F34923" w:rsidRDefault="00F34923" w:rsidP="00F34923">
      <w:pPr>
        <w:spacing w:line="257" w:lineRule="auto"/>
        <w:ind w:left="720" w:hanging="720"/>
        <w:rPr>
          <w:rFonts w:ascii="Arial" w:hAnsi="Arial" w:cs="Arial"/>
        </w:rPr>
      </w:pPr>
      <w:r w:rsidRPr="00F34923">
        <w:rPr>
          <w:rFonts w:ascii="Arial" w:hAnsi="Arial" w:cs="Arial"/>
          <w:b/>
          <w:bCs/>
        </w:rPr>
        <w:t>(b)</w:t>
      </w:r>
      <w:r w:rsidRPr="00F34923">
        <w:rPr>
          <w:rFonts w:ascii="Arial" w:hAnsi="Arial" w:cs="Arial"/>
        </w:rPr>
        <w:t> Copies of records shall be made available for public inspection according to the following schedule; provided, that a record, or a portion of a record, may be withheld under the standard established for closed meetings pursuant to </w:t>
      </w:r>
      <w:hyperlink r:id="rId10" w:anchor="(b)" w:history="1">
        <w:r w:rsidRPr="00F34923">
          <w:rPr>
            <w:rStyle w:val="Hyperlink"/>
            <w:rFonts w:ascii="Arial" w:hAnsi="Arial" w:cs="Arial"/>
          </w:rPr>
          <w:t>§ 2-575(b)</w:t>
        </w:r>
      </w:hyperlink>
      <w:r w:rsidRPr="00F34923">
        <w:rPr>
          <w:rFonts w:ascii="Arial" w:hAnsi="Arial" w:cs="Arial"/>
        </w:rPr>
        <w:t>:</w:t>
      </w:r>
    </w:p>
    <w:p w14:paraId="7F038832" w14:textId="1C8A5AB8" w:rsidR="00F34923" w:rsidRPr="00F34923" w:rsidRDefault="00F34923" w:rsidP="00F34923">
      <w:pPr>
        <w:spacing w:line="257" w:lineRule="auto"/>
        <w:ind w:left="720" w:hanging="720"/>
        <w:rPr>
          <w:rFonts w:ascii="Arial" w:hAnsi="Arial" w:cs="Arial"/>
        </w:rPr>
      </w:pPr>
      <w:r w:rsidRPr="00F34923">
        <w:rPr>
          <w:rFonts w:ascii="Arial" w:hAnsi="Arial" w:cs="Arial"/>
          <w:b/>
          <w:bCs/>
        </w:rPr>
        <w:t>(1)</w:t>
      </w:r>
      <w:r w:rsidRPr="00F34923">
        <w:rPr>
          <w:rFonts w:ascii="Arial" w:hAnsi="Arial" w:cs="Arial"/>
        </w:rPr>
        <w:t> A copy of the minutes of a meeting shall be made available for public inspection as soon as practicable, but no later than 3 business days after the meeting</w:t>
      </w:r>
      <w:r>
        <w:rPr>
          <w:rFonts w:ascii="Arial" w:hAnsi="Arial" w:cs="Arial"/>
          <w:color w:val="FF0000"/>
        </w:rPr>
        <w:t>, or in the case of a board of trustees for a public charter school, no later than 30 business days after the meeting</w:t>
      </w:r>
      <w:r w:rsidRPr="00F34923">
        <w:rPr>
          <w:rFonts w:ascii="Arial" w:hAnsi="Arial" w:cs="Arial"/>
        </w:rPr>
        <w:t>.</w:t>
      </w:r>
    </w:p>
    <w:p w14:paraId="104AEFD8" w14:textId="0803553E" w:rsidR="0020194F" w:rsidRPr="00B202B8" w:rsidRDefault="00606293" w:rsidP="0020194F">
      <w:pPr>
        <w:spacing w:line="257" w:lineRule="auto"/>
        <w:ind w:left="720" w:hanging="720"/>
        <w:rPr>
          <w:rFonts w:ascii="Arial" w:hAnsi="Arial" w:cs="Arial"/>
        </w:rPr>
      </w:pPr>
      <w:r>
        <w:rPr>
          <w:rFonts w:ascii="Arial" w:hAnsi="Arial" w:cs="Arial"/>
        </w:rPr>
        <w:t xml:space="preserve">[SUMMARY: common financial reporting standards to be set by DME, OSSE to collect BUT no longer a requirement to make publicly available. DCPS to report to report to the Council every 2 years on model for local school allocations. Open Meetings Act applies EXCEPT meetings may be closed </w:t>
      </w:r>
      <w:r w:rsidR="00B202B8">
        <w:rPr>
          <w:rFonts w:ascii="Arial" w:hAnsi="Arial" w:cs="Arial"/>
        </w:rPr>
        <w:t>where the discussion is on “</w:t>
      </w:r>
      <w:r w:rsidR="00B202B8" w:rsidRPr="00D81CF6">
        <w:rPr>
          <w:rFonts w:ascii="Arial" w:hAnsi="Arial" w:cs="Arial"/>
          <w:bdr w:val="none" w:sz="0" w:space="0" w:color="auto" w:frame="1"/>
        </w:rPr>
        <w:t>information related to the operation of a public charter school</w:t>
      </w:r>
      <w:r w:rsidR="00B202B8" w:rsidRPr="00B202B8">
        <w:rPr>
          <w:rFonts w:ascii="Arial" w:hAnsi="Arial" w:cs="Arial"/>
          <w:bdr w:val="none" w:sz="0" w:space="0" w:color="auto" w:frame="1"/>
        </w:rPr>
        <w:t>” other than final approval of a budget, openings, closings, and expansion.</w:t>
      </w:r>
      <w:r w:rsidR="00B202B8">
        <w:rPr>
          <w:rFonts w:ascii="Arial" w:hAnsi="Arial" w:cs="Arial"/>
          <w:bdr w:val="none" w:sz="0" w:space="0" w:color="auto" w:frame="1"/>
        </w:rPr>
        <w:t xml:space="preserve"> And no requirement to publish in the DC Register, only in the school office and website.]</w:t>
      </w:r>
      <w:bookmarkStart w:id="2" w:name="_GoBack"/>
      <w:bookmarkEnd w:id="2"/>
    </w:p>
    <w:p w14:paraId="3CE62DFE" w14:textId="657F3A32" w:rsidR="0020194F" w:rsidRDefault="0020194F" w:rsidP="00A323FB">
      <w:pPr>
        <w:spacing w:line="257" w:lineRule="auto"/>
        <w:ind w:left="720" w:hanging="720"/>
        <w:rPr>
          <w:rFonts w:ascii="Arial" w:hAnsi="Arial" w:cs="Arial"/>
        </w:rPr>
      </w:pPr>
    </w:p>
    <w:p w14:paraId="5CE87098" w14:textId="77777777" w:rsidR="0020194F" w:rsidRPr="00D81CF6" w:rsidRDefault="0020194F" w:rsidP="00A323FB">
      <w:pPr>
        <w:spacing w:line="257" w:lineRule="auto"/>
        <w:ind w:left="720" w:hanging="720"/>
        <w:rPr>
          <w:rFonts w:ascii="Arial" w:hAnsi="Arial" w:cs="Arial"/>
        </w:rPr>
      </w:pPr>
    </w:p>
    <w:p w14:paraId="7C69C9DD" w14:textId="363F3995" w:rsidR="00A323FB" w:rsidRPr="0035684B" w:rsidRDefault="00A323FB" w:rsidP="00A323FB">
      <w:pPr>
        <w:spacing w:line="257" w:lineRule="auto"/>
        <w:ind w:left="720" w:hanging="720"/>
        <w:rPr>
          <w:b/>
          <w:bCs/>
          <w:sz w:val="28"/>
          <w:szCs w:val="28"/>
        </w:rPr>
      </w:pPr>
      <w:r w:rsidRPr="0035684B">
        <w:rPr>
          <w:b/>
          <w:bCs/>
          <w:sz w:val="28"/>
          <w:szCs w:val="28"/>
        </w:rPr>
        <w:t>B23-0046</w:t>
      </w:r>
      <w:r w:rsidR="0055101A">
        <w:rPr>
          <w:b/>
          <w:bCs/>
          <w:sz w:val="28"/>
          <w:szCs w:val="28"/>
        </w:rPr>
        <w:t xml:space="preserve"> At-Risk School Funding Transparency Amendment Act of 2019</w:t>
      </w:r>
    </w:p>
    <w:p w14:paraId="37318243" w14:textId="262B30B7" w:rsidR="00A323FB" w:rsidRDefault="00A323FB" w:rsidP="00A323FB">
      <w:pPr>
        <w:spacing w:line="257" w:lineRule="auto"/>
        <w:ind w:left="720" w:hanging="720"/>
      </w:pPr>
      <w:r>
        <w:t>REDLINE on Budget Submission Requirements</w:t>
      </w:r>
    </w:p>
    <w:p w14:paraId="543F76F3" w14:textId="77777777" w:rsidR="00A323FB" w:rsidRPr="00A323FB" w:rsidRDefault="00A323FB" w:rsidP="00A323FB">
      <w:pPr>
        <w:spacing w:line="257" w:lineRule="auto"/>
        <w:ind w:left="720" w:hanging="720"/>
        <w:rPr>
          <w:b/>
          <w:bCs/>
        </w:rPr>
      </w:pPr>
      <w:r w:rsidRPr="00A323FB">
        <w:rPr>
          <w:b/>
          <w:bCs/>
        </w:rPr>
        <w:t>§ 38–2831. Budget submission requirements.</w:t>
      </w:r>
    </w:p>
    <w:p w14:paraId="21C32DBB" w14:textId="251771CE" w:rsidR="00A323FB" w:rsidRDefault="00A323FB" w:rsidP="00A323FB">
      <w:pPr>
        <w:spacing w:line="257" w:lineRule="auto"/>
        <w:ind w:left="720"/>
      </w:pPr>
      <w:r w:rsidRPr="00A323FB">
        <w:rPr>
          <w:b/>
          <w:bCs/>
        </w:rPr>
        <w:lastRenderedPageBreak/>
        <w:t>(a</w:t>
      </w:r>
      <w:r>
        <w:t xml:space="preserve">) </w:t>
      </w:r>
      <w:r w:rsidRPr="00A323FB">
        <w:t>The Chancellor of the District of Columbia Public Schools (“Chancellor”) shall prepare and execute a performance-based budget on an annual basis. The budget prepared by the Chancellor shall have its operations organized by major programs, which in turn will be composed of activities and services. The budget submitted by the Chancellor shall allocate all monies by revenue source for programs, activity, and service levels, and by revenue source for comptroller source group by program and activity. The District of Columbia Public Schools (“DCPS”) submission shall include the number of full-time equivalents with job titles by program and revenue source.</w:t>
      </w:r>
    </w:p>
    <w:p w14:paraId="17CE7AA5" w14:textId="05E2EF64" w:rsidR="00A323FB" w:rsidRPr="00A323FB" w:rsidRDefault="00A323FB" w:rsidP="00A323FB">
      <w:pPr>
        <w:ind w:left="720"/>
        <w:rPr>
          <w:color w:val="C00000"/>
        </w:rPr>
      </w:pPr>
      <w:r>
        <w:rPr>
          <w:color w:val="C00000"/>
        </w:rPr>
        <w:t xml:space="preserve">(a-1) </w:t>
      </w:r>
      <w:r w:rsidR="0055101A">
        <w:rPr>
          <w:color w:val="C00000"/>
        </w:rPr>
        <w:t xml:space="preserve">The </w:t>
      </w:r>
      <w:r w:rsidRPr="00A323FB">
        <w:rPr>
          <w:color w:val="C00000"/>
        </w:rPr>
        <w:t>DCPS submission shall include for each school, a summary statement</w:t>
      </w:r>
      <w:r>
        <w:rPr>
          <w:color w:val="C00000"/>
        </w:rPr>
        <w:t xml:space="preserve"> </w:t>
      </w:r>
      <w:r w:rsidRPr="00A323FB">
        <w:rPr>
          <w:color w:val="C00000"/>
        </w:rPr>
        <w:t>or table of the local-funds budget, including the methodology used to determine each</w:t>
      </w:r>
      <w:r>
        <w:rPr>
          <w:color w:val="C00000"/>
        </w:rPr>
        <w:t xml:space="preserve"> </w:t>
      </w:r>
      <w:r w:rsidRPr="00A323FB">
        <w:rPr>
          <w:color w:val="C00000"/>
        </w:rPr>
        <w:t>school's local funding and a separate budget line item for at-risk funding allocated to</w:t>
      </w:r>
      <w:r>
        <w:rPr>
          <w:color w:val="C00000"/>
        </w:rPr>
        <w:t xml:space="preserve"> </w:t>
      </w:r>
      <w:r w:rsidRPr="00A323FB">
        <w:rPr>
          <w:color w:val="C00000"/>
        </w:rPr>
        <w:t>each school's individual school-based budget, as coded in the District's current official</w:t>
      </w:r>
      <w:r>
        <w:rPr>
          <w:color w:val="C00000"/>
        </w:rPr>
        <w:t xml:space="preserve"> </w:t>
      </w:r>
      <w:r w:rsidRPr="00A323FB">
        <w:rPr>
          <w:color w:val="C00000"/>
        </w:rPr>
        <w:t>financial system of record</w:t>
      </w:r>
    </w:p>
    <w:p w14:paraId="57BE3686" w14:textId="77777777" w:rsidR="00A323FB" w:rsidRPr="00A323FB" w:rsidRDefault="00A323FB" w:rsidP="00A323FB">
      <w:pPr>
        <w:spacing w:line="257" w:lineRule="auto"/>
        <w:ind w:left="1440" w:hanging="720"/>
      </w:pPr>
      <w:r w:rsidRPr="00A323FB">
        <w:rPr>
          <w:b/>
          <w:bCs/>
        </w:rPr>
        <w:t>(b)</w:t>
      </w:r>
      <w:r w:rsidRPr="00A323FB">
        <w:t> The DCPS submission shall also include a delineation of:</w:t>
      </w:r>
    </w:p>
    <w:p w14:paraId="373E997B" w14:textId="77777777" w:rsidR="00A323FB" w:rsidRPr="00A323FB" w:rsidRDefault="00A323FB" w:rsidP="00A323FB">
      <w:pPr>
        <w:spacing w:line="257" w:lineRule="auto"/>
        <w:ind w:left="1440"/>
      </w:pPr>
      <w:r w:rsidRPr="00A323FB">
        <w:rPr>
          <w:b/>
          <w:bCs/>
        </w:rPr>
        <w:t>(1)</w:t>
      </w:r>
      <w:r w:rsidRPr="00A323FB">
        <w:t> All funds budgeted for each school, by revenue source for activities and service levels, and by revenue source for comptroller source group by activities and service levels;</w:t>
      </w:r>
    </w:p>
    <w:p w14:paraId="7792E59D" w14:textId="77777777" w:rsidR="00A323FB" w:rsidRPr="00A323FB" w:rsidRDefault="00A323FB" w:rsidP="00A323FB">
      <w:pPr>
        <w:spacing w:line="257" w:lineRule="auto"/>
        <w:ind w:left="1440"/>
      </w:pPr>
      <w:r w:rsidRPr="00A323FB">
        <w:rPr>
          <w:b/>
          <w:bCs/>
        </w:rPr>
        <w:t>(2)</w:t>
      </w:r>
      <w:r w:rsidRPr="00A323FB">
        <w:t> The programs and services, along with a narrative description of each program and service, to be supported by the allowable maximum 5% allocation for central administration functions as prescribed in </w:t>
      </w:r>
      <w:hyperlink r:id="rId11" w:history="1">
        <w:r w:rsidRPr="00A323FB">
          <w:rPr>
            <w:rStyle w:val="Hyperlink"/>
          </w:rPr>
          <w:t>§ 38-2907.01</w:t>
        </w:r>
      </w:hyperlink>
      <w:r w:rsidRPr="00A323FB">
        <w:t>; and</w:t>
      </w:r>
    </w:p>
    <w:p w14:paraId="597FA162" w14:textId="77777777" w:rsidR="00A323FB" w:rsidRPr="00A323FB" w:rsidRDefault="00A323FB" w:rsidP="00A323FB">
      <w:pPr>
        <w:spacing w:line="257" w:lineRule="auto"/>
        <w:ind w:left="1440"/>
      </w:pPr>
      <w:r w:rsidRPr="00A323FB">
        <w:rPr>
          <w:b/>
          <w:bCs/>
        </w:rPr>
        <w:t>(3)</w:t>
      </w:r>
      <w:r w:rsidRPr="00A323FB">
        <w:t> All funds not allocated directly to a school or to central administration functions, by revenue source for activities and service levels, and by revenue source for comptroller source group by activities and service levels, including a presentation of:</w:t>
      </w:r>
    </w:p>
    <w:p w14:paraId="105F156E" w14:textId="77777777" w:rsidR="00A323FB" w:rsidRPr="00A323FB" w:rsidRDefault="00A323FB" w:rsidP="00A323FB">
      <w:pPr>
        <w:spacing w:line="257" w:lineRule="auto"/>
        <w:ind w:left="2160"/>
      </w:pPr>
      <w:r w:rsidRPr="00A323FB">
        <w:rPr>
          <w:b/>
          <w:bCs/>
        </w:rPr>
        <w:t>(A)</w:t>
      </w:r>
      <w:r w:rsidRPr="00A323FB">
        <w:t> Any funds that will support costs associated with programs and services provided at the school level or directly to students; and</w:t>
      </w:r>
    </w:p>
    <w:p w14:paraId="2AC5D4DC" w14:textId="7D2C10C8" w:rsidR="00A323FB" w:rsidRPr="00A323FB" w:rsidRDefault="00A323FB" w:rsidP="00A323FB">
      <w:pPr>
        <w:spacing w:line="257" w:lineRule="auto"/>
        <w:ind w:left="2160"/>
      </w:pPr>
      <w:r w:rsidRPr="00A323FB">
        <w:rPr>
          <w:b/>
          <w:bCs/>
        </w:rPr>
        <w:t>(B)</w:t>
      </w:r>
      <w:r w:rsidRPr="00A323FB">
        <w:t> Any funding associated with at-risk students, as defined in </w:t>
      </w:r>
      <w:hyperlink r:id="rId12" w:anchor="(2A)" w:history="1">
        <w:r w:rsidRPr="00A323FB">
          <w:rPr>
            <w:rStyle w:val="Hyperlink"/>
          </w:rPr>
          <w:t>§ 38-2901(2A)</w:t>
        </w:r>
      </w:hyperlink>
      <w:r w:rsidRPr="00A323FB">
        <w:t xml:space="preserve">, that has been retained by the </w:t>
      </w:r>
      <w:r w:rsidRPr="00A323FB">
        <w:rPr>
          <w:strike/>
        </w:rPr>
        <w:t>Chancellor</w:t>
      </w:r>
      <w:r>
        <w:rPr>
          <w:strike/>
        </w:rPr>
        <w:t xml:space="preserve"> </w:t>
      </w:r>
      <w:r w:rsidRPr="00A323FB">
        <w:rPr>
          <w:color w:val="C00000"/>
        </w:rPr>
        <w:t>Chancellor, including the programs and services, along with a narrative</w:t>
      </w:r>
      <w:r>
        <w:rPr>
          <w:color w:val="C00000"/>
        </w:rPr>
        <w:t xml:space="preserve"> description of each program and service, to be supported by the funding retained by the Chancellor</w:t>
      </w:r>
      <w:r w:rsidRPr="00A323FB">
        <w:rPr>
          <w:strike/>
        </w:rPr>
        <w:t>.</w:t>
      </w:r>
    </w:p>
    <w:p w14:paraId="0283C2BC" w14:textId="77777777" w:rsidR="00A323FB" w:rsidRPr="00A323FB" w:rsidRDefault="00A323FB" w:rsidP="00A323FB">
      <w:pPr>
        <w:spacing w:line="257" w:lineRule="auto"/>
        <w:ind w:left="720"/>
      </w:pPr>
      <w:r w:rsidRPr="00A323FB">
        <w:rPr>
          <w:b/>
          <w:bCs/>
        </w:rPr>
        <w:t>(c)</w:t>
      </w:r>
      <w:r w:rsidRPr="00A323FB">
        <w:t> No later than 21 days before the Mayor’s submission of the District’s budget and financial plan to the Council, the Chancellor shall, annually, make available on the DCPS website and post at each school a detailed estimate, in accordance with this section, of the amount of money required to operate the public schools for the ensuing year, including preliminary school-by-school budgets.</w:t>
      </w:r>
    </w:p>
    <w:p w14:paraId="13D24C5D" w14:textId="77777777" w:rsidR="00A323FB" w:rsidRPr="00A323FB" w:rsidRDefault="00A323FB" w:rsidP="00A323FB">
      <w:pPr>
        <w:spacing w:line="257" w:lineRule="auto"/>
        <w:ind w:left="720"/>
      </w:pPr>
      <w:r w:rsidRPr="00A323FB">
        <w:rPr>
          <w:b/>
          <w:bCs/>
        </w:rPr>
        <w:t>(d)</w:t>
      </w:r>
      <w:r w:rsidRPr="00A323FB">
        <w:t> The Mayor’s annual submission of the District’s budget and financial plan to the Council shall include as an attachment an accurate and verifiable report on the positions and employees of the District of Columbia Public Schools to include:</w:t>
      </w:r>
    </w:p>
    <w:p w14:paraId="05C849C2" w14:textId="77777777" w:rsidR="00A323FB" w:rsidRPr="00A323FB" w:rsidRDefault="00A323FB" w:rsidP="0035684B">
      <w:pPr>
        <w:spacing w:line="257" w:lineRule="auto"/>
        <w:ind w:left="1440"/>
      </w:pPr>
      <w:r w:rsidRPr="00A323FB">
        <w:rPr>
          <w:b/>
          <w:bCs/>
        </w:rPr>
        <w:t>(1)</w:t>
      </w:r>
      <w:r w:rsidRPr="00A323FB">
        <w:t> A compilation of DCPS Schedule A positions for the ensuing fiscal year on a full-time equivalent basis, including a compilation of all positions by organization Level 4, job title, pay plan and grade, program and activity, revenue fund, and annual salary; and</w:t>
      </w:r>
    </w:p>
    <w:p w14:paraId="6FC243E8" w14:textId="77777777" w:rsidR="00A323FB" w:rsidRPr="00A323FB" w:rsidRDefault="00A323FB" w:rsidP="0035684B">
      <w:pPr>
        <w:spacing w:line="257" w:lineRule="auto"/>
        <w:ind w:left="1440"/>
      </w:pPr>
      <w:r w:rsidRPr="00A323FB">
        <w:rPr>
          <w:b/>
          <w:bCs/>
        </w:rPr>
        <w:lastRenderedPageBreak/>
        <w:t>(2)</w:t>
      </w:r>
      <w:r w:rsidRPr="00A323FB">
        <w:t> A compilation of all DCPS employees as of the preceding March 1, on a full-time equivalent basis, including a compilation of all positions by organization Level 4, job title, pay plan, grade, and step, program and activity, revenue fund, and annual salary.</w:t>
      </w:r>
    </w:p>
    <w:p w14:paraId="0AB41079" w14:textId="77777777" w:rsidR="00A323FB" w:rsidRPr="00A323FB" w:rsidRDefault="00A323FB" w:rsidP="00A323FB">
      <w:pPr>
        <w:spacing w:line="257" w:lineRule="auto"/>
        <w:ind w:left="720"/>
      </w:pPr>
      <w:r w:rsidRPr="00A323FB">
        <w:rPr>
          <w:b/>
          <w:bCs/>
        </w:rPr>
        <w:t>(e)</w:t>
      </w:r>
      <w:r w:rsidRPr="00A323FB">
        <w:t> No later than October 30 of each year, the Mayor shall submit to the Council a revised appropriated funds operating budget for DCPS for the fiscal year beginning on the preceding October 1 that sets forth the total amount of the approved appropriation and that realigns budgeted data with anticipated actual expenditures with the specification set forth in of subsections (a) and (b) of this section.</w:t>
      </w:r>
    </w:p>
    <w:p w14:paraId="38E8A8BB" w14:textId="77777777" w:rsidR="00A323FB" w:rsidRPr="00A323FB" w:rsidRDefault="00A323FB" w:rsidP="00A323FB">
      <w:pPr>
        <w:spacing w:line="257" w:lineRule="auto"/>
        <w:ind w:left="720"/>
      </w:pPr>
      <w:r w:rsidRPr="00A323FB">
        <w:rPr>
          <w:b/>
          <w:bCs/>
        </w:rPr>
        <w:t>(f)</w:t>
      </w:r>
      <w:r w:rsidRPr="00A323FB">
        <w:t> Beginning in fiscal year 2011, the Mayor shall submit to the Council quarterly financial reports for DCPS setting forth by organization Level 4 approved budget, revised budget, actual expenditures and funds obligated to date, and projected expenditures for the full fiscal year.</w:t>
      </w:r>
    </w:p>
    <w:p w14:paraId="27097A6F" w14:textId="0CB20963" w:rsidR="00A323FB" w:rsidRDefault="0035684B" w:rsidP="0035684B">
      <w:pPr>
        <w:spacing w:line="257" w:lineRule="auto"/>
      </w:pPr>
      <w:r>
        <w:t>REDLINE ON UPSFF</w:t>
      </w:r>
    </w:p>
    <w:p w14:paraId="598EF47B" w14:textId="77777777" w:rsidR="0035684B" w:rsidRDefault="0035684B" w:rsidP="0035684B">
      <w:pPr>
        <w:ind w:left="720" w:hanging="720"/>
      </w:pPr>
      <w:r>
        <w:rPr>
          <w:b/>
          <w:bCs/>
        </w:rPr>
        <w:t>§ 38–2905.01. Supplement to foundation level funding on the basis of the count of at-risk students</w:t>
      </w:r>
      <w:r>
        <w:t>.</w:t>
      </w:r>
    </w:p>
    <w:p w14:paraId="5C460339" w14:textId="77777777" w:rsidR="0035684B" w:rsidRDefault="0035684B" w:rsidP="0035684B">
      <w:pPr>
        <w:ind w:left="720"/>
      </w:pPr>
      <w:r>
        <w:t>(a) In addition to the grade level and supplemental allocations provided pursuant to §§</w:t>
      </w:r>
      <w:r>
        <w:t> </w:t>
      </w:r>
      <w:hyperlink r:id="rId13" w:history="1">
        <w:r>
          <w:rPr>
            <w:rStyle w:val="Hyperlink"/>
          </w:rPr>
          <w:t>38-2904</w:t>
        </w:r>
      </w:hyperlink>
      <w:r>
        <w:t> and </w:t>
      </w:r>
      <w:hyperlink r:id="rId14" w:history="1">
        <w:r>
          <w:rPr>
            <w:rStyle w:val="Hyperlink"/>
          </w:rPr>
          <w:t>38-2905</w:t>
        </w:r>
      </w:hyperlink>
      <w:r>
        <w:t>, additional allocations shall be provided on the basis of the count of students identified as at-risk.</w:t>
      </w:r>
    </w:p>
    <w:p w14:paraId="04F69B2B" w14:textId="77777777" w:rsidR="0035684B" w:rsidRDefault="0035684B" w:rsidP="0035684B">
      <w:pPr>
        <w:ind w:left="720"/>
      </w:pPr>
      <w:r>
        <w:t>(b) The additional allocations required by subsection (a) of this section shall be calculated by applying a weighting factor, as determined by the Mayor, to the foundation level.</w:t>
      </w:r>
    </w:p>
    <w:p w14:paraId="03AB84F6" w14:textId="77777777" w:rsidR="0035684B" w:rsidRDefault="0035684B" w:rsidP="0035684B">
      <w:pPr>
        <w:ind w:left="720"/>
      </w:pPr>
      <w:r>
        <w:t>(c) The weighting for at-risk students shall be applied cumulatively in the counts of students who fall into more than one of the formula weighting categories; provided, that for students identified as both as at-risk and as participating in an alternative program or as adult learners, only the alternative program weighting shall apply.</w:t>
      </w:r>
    </w:p>
    <w:p w14:paraId="661877A7" w14:textId="250371BD" w:rsidR="0035684B" w:rsidRDefault="0035684B" w:rsidP="0035684B">
      <w:pPr>
        <w:ind w:left="720" w:hanging="720"/>
        <w:rPr>
          <w:color w:val="FF0000"/>
        </w:rPr>
      </w:pPr>
      <w:r>
        <w:rPr>
          <w:b/>
          <w:bCs/>
        </w:rPr>
        <w:tab/>
      </w:r>
      <w:r w:rsidRPr="007C314C">
        <w:rPr>
          <w:color w:val="FF0000"/>
        </w:rPr>
        <w:t>(d)</w:t>
      </w:r>
      <w:r>
        <w:rPr>
          <w:color w:val="FF0000"/>
        </w:rPr>
        <w:t xml:space="preserve"> </w:t>
      </w:r>
      <w:r w:rsidRPr="007C314C">
        <w:rPr>
          <w:color w:val="FF0000"/>
        </w:rPr>
        <w:t>(1) By December</w:t>
      </w:r>
      <w:r>
        <w:rPr>
          <w:color w:val="FF0000"/>
        </w:rPr>
        <w:t xml:space="preserve"> 31 of each year, </w:t>
      </w:r>
      <w:r w:rsidR="00847939">
        <w:rPr>
          <w:color w:val="FF0000"/>
        </w:rPr>
        <w:t>every</w:t>
      </w:r>
      <w:r>
        <w:rPr>
          <w:color w:val="FF0000"/>
        </w:rPr>
        <w:t xml:space="preserve"> Public Charter School that is allocated funds pursuant to this section shall make publicly available a report that delineates all programs or services supported by funds allocated pursuant to this section during the previous school year.</w:t>
      </w:r>
    </w:p>
    <w:p w14:paraId="757A3114" w14:textId="4B43A65E" w:rsidR="0035684B" w:rsidRDefault="0035684B" w:rsidP="0035684B">
      <w:pPr>
        <w:spacing w:line="257" w:lineRule="auto"/>
        <w:ind w:left="1440"/>
        <w:rPr>
          <w:color w:val="FF0000"/>
        </w:rPr>
      </w:pPr>
      <w:r>
        <w:rPr>
          <w:color w:val="FF0000"/>
        </w:rPr>
        <w:t>(2) The Council committee with oversight over the Public Charter School Board may provide to the Public Charter School Board a template for appendices to supplement the report required by paragraph (1) of this subsection, and all Public Charter Schools shall include with the report the information outlined in the template if one is provided.</w:t>
      </w:r>
    </w:p>
    <w:p w14:paraId="7D523FDB" w14:textId="6E0673E4" w:rsidR="0035684B" w:rsidRDefault="0035684B" w:rsidP="0035684B">
      <w:pPr>
        <w:spacing w:line="257" w:lineRule="auto"/>
        <w:ind w:left="1440"/>
      </w:pPr>
      <w:r>
        <w:rPr>
          <w:color w:val="FF0000"/>
        </w:rPr>
        <w:t>(3) The Public Charter School Board m</w:t>
      </w:r>
      <w:r w:rsidR="0055101A">
        <w:rPr>
          <w:color w:val="FF0000"/>
        </w:rPr>
        <w:t>a</w:t>
      </w:r>
      <w:r>
        <w:rPr>
          <w:color w:val="FF0000"/>
        </w:rPr>
        <w:t>y withhold funds allocated pursuant to this section from a Public Charter School that fails to timely publish the report required pursuant to this subsection.</w:t>
      </w:r>
    </w:p>
    <w:p w14:paraId="11A0CBDF" w14:textId="77777777" w:rsidR="0041577A" w:rsidRDefault="0041577A" w:rsidP="0041577A">
      <w:r>
        <w:rPr>
          <w:b/>
          <w:bCs/>
        </w:rPr>
        <w:t>§ 38–2907.01. DCPS budget</w:t>
      </w:r>
      <w:r>
        <w:t>.</w:t>
      </w:r>
    </w:p>
    <w:p w14:paraId="60B9ED12" w14:textId="77777777" w:rsidR="0041577A" w:rsidRDefault="0041577A" w:rsidP="0041577A">
      <w:pPr>
        <w:ind w:firstLine="720"/>
      </w:pPr>
      <w:r>
        <w:t>(a) The annual operating budget for DCPS shall:</w:t>
      </w:r>
    </w:p>
    <w:p w14:paraId="57C8BB2E" w14:textId="77777777" w:rsidR="0041577A" w:rsidRDefault="0041577A" w:rsidP="0041577A">
      <w:pPr>
        <w:ind w:left="720" w:firstLine="720"/>
      </w:pPr>
      <w:r>
        <w:t>(1) Allocate no more than 5% of its gross budget to central administration;</w:t>
      </w:r>
    </w:p>
    <w:p w14:paraId="4AC1C647" w14:textId="77777777" w:rsidR="0041577A" w:rsidRDefault="0041577A" w:rsidP="0041577A">
      <w:pPr>
        <w:ind w:left="720" w:firstLine="720"/>
      </w:pPr>
      <w:r>
        <w:t xml:space="preserve">(2) Provide each school with not less than 95% of its prior year allocation of Formula funds, excluding those Formula funds directed to a school pursuant to paragraph (3) of this </w:t>
      </w:r>
      <w:r>
        <w:lastRenderedPageBreak/>
        <w:t>section; provided, that a school may receive less than 95% of such funds if that school is eliminating one or more grade levels offered at the school, faces a budgetary reduction due to the closing or consolidation of one school into another, or is undergoing a substantial instructional or programmatic change and the Chancellor includes in the budget submission to the Council a written justification for the greater than 5% reduction; provided further, that this paragraph shall not apply if the total Formula allocation to DCPS, excluding those Formula funds generated pursuant to § 38-2905.01, is reduced by more than 5% from its prior year allocation; and</w:t>
      </w:r>
    </w:p>
    <w:p w14:paraId="06E06139" w14:textId="77777777" w:rsidR="0041577A" w:rsidRDefault="0041577A" w:rsidP="0041577A">
      <w:pPr>
        <w:ind w:left="720" w:firstLine="720"/>
      </w:pPr>
      <w:r>
        <w:t>(3) Direct no less than 90% of the funds allocated to DCPS pursuant to § 38-2905.01 to school-level budgets and distribute such funds to schools proportionally based upon the number of at-risk students within each school’s projected student count.</w:t>
      </w:r>
    </w:p>
    <w:p w14:paraId="68FE697F" w14:textId="6289C017" w:rsidR="0041577A" w:rsidRDefault="0041577A" w:rsidP="0041577A">
      <w:pPr>
        <w:ind w:left="720" w:firstLine="720"/>
        <w:rPr>
          <w:strike/>
        </w:rPr>
      </w:pPr>
      <w:r>
        <w:t xml:space="preserve">(b)(1) </w:t>
      </w:r>
      <w:r>
        <w:rPr>
          <w:color w:val="FF0000"/>
        </w:rPr>
        <w:t xml:space="preserve">(A) </w:t>
      </w:r>
      <w:r>
        <w:t xml:space="preserve">Funds provided to schools pursuant to subsection (a)(3) of this section shall be available </w:t>
      </w:r>
      <w:r>
        <w:rPr>
          <w:color w:val="FF0000"/>
        </w:rPr>
        <w:t xml:space="preserve">to the principal to use at the principal’s discretion, in consultation with the school’s local school advisory team, </w:t>
      </w:r>
      <w:r w:rsidRPr="0041577A">
        <w:rPr>
          <w:strike/>
        </w:rPr>
        <w:t xml:space="preserve"> for school utilization at the direction of the Chancellor in consultation with the principal and local school advisory team, </w:t>
      </w:r>
      <w:r>
        <w:t xml:space="preserve">for the purpose of improving student achievement among at-risk students. </w:t>
      </w:r>
      <w:r w:rsidRPr="0041577A">
        <w:rPr>
          <w:strike/>
        </w:rPr>
        <w:t>By October 1 of each year, the Chancellor shall make publicly available an annual report that explains the allocation of funds sorted by individual schools.</w:t>
      </w:r>
    </w:p>
    <w:p w14:paraId="599B1EA0" w14:textId="4FE2B986" w:rsidR="0041577A" w:rsidRDefault="0041577A" w:rsidP="0041577A">
      <w:pPr>
        <w:spacing w:line="257" w:lineRule="auto"/>
        <w:ind w:left="2160"/>
        <w:rPr>
          <w:color w:val="FF0000"/>
        </w:rPr>
      </w:pPr>
      <w:r w:rsidRPr="0041577A">
        <w:rPr>
          <w:color w:val="FF0000"/>
        </w:rPr>
        <w:t>(B)</w:t>
      </w:r>
      <w:r>
        <w:rPr>
          <w:color w:val="FF0000"/>
        </w:rPr>
        <w:t xml:space="preserve"> After consultation with the school’s local school advisory team, a principal shall submit to the Chancellor and make publicly available a written at-risk funds spending plan delineating how funds allocated pursuant to subsection (a)(3) will be used and explaining how the uses identified by the principal and local school advisory team will improve student achievement among at-risk students.</w:t>
      </w:r>
    </w:p>
    <w:p w14:paraId="47F4264A" w14:textId="01660860" w:rsidR="0041577A" w:rsidRDefault="0041577A" w:rsidP="0041577A">
      <w:pPr>
        <w:spacing w:line="257" w:lineRule="auto"/>
        <w:ind w:left="2160"/>
        <w:rPr>
          <w:color w:val="FF0000"/>
        </w:rPr>
      </w:pPr>
      <w:r>
        <w:rPr>
          <w:color w:val="FF0000"/>
        </w:rPr>
        <w:t>(C) The Chancellor may review and amend a school’s at-risk funds spending plan; provided, that if the Chancellor amends a school’s at-risk funds spending plan, the Chancellor shall provide to the principal and make publicly available a written justification for the amendment, including how the amendment will improve student achievement among at-risk students.</w:t>
      </w:r>
    </w:p>
    <w:p w14:paraId="425BEAF2" w14:textId="677596FD" w:rsidR="0041577A" w:rsidRDefault="0041577A" w:rsidP="0041577A">
      <w:pPr>
        <w:spacing w:line="257" w:lineRule="auto"/>
        <w:ind w:left="2160"/>
        <w:rPr>
          <w:color w:val="FF0000"/>
        </w:rPr>
      </w:pPr>
      <w:r>
        <w:rPr>
          <w:color w:val="FF0000"/>
        </w:rPr>
        <w:t>(D) By February 1 of each year, the Chancellor shall make available to the public and submit to the Council committee with oversight over DCPS the final at-risk funds spending plan of each school for the following fiscal year.</w:t>
      </w:r>
    </w:p>
    <w:p w14:paraId="252E5708" w14:textId="52460740" w:rsidR="00B67424" w:rsidRDefault="00B67424" w:rsidP="00B67424">
      <w:pPr>
        <w:spacing w:line="257" w:lineRule="auto"/>
        <w:ind w:left="2160"/>
        <w:rPr>
          <w:color w:val="FF0000"/>
        </w:rPr>
      </w:pPr>
      <w:r>
        <w:rPr>
          <w:color w:val="FF0000"/>
        </w:rPr>
        <w:t>(1A)(A) By December 31 of each year, the Chancellor shall make publicly available an annual report that explains for each school:</w:t>
      </w:r>
    </w:p>
    <w:p w14:paraId="63910A19" w14:textId="07541B25" w:rsidR="00B67424" w:rsidRDefault="00B67424" w:rsidP="00B67424">
      <w:pPr>
        <w:pStyle w:val="ListParagraph"/>
        <w:numPr>
          <w:ilvl w:val="0"/>
          <w:numId w:val="3"/>
        </w:numPr>
        <w:spacing w:line="257" w:lineRule="auto"/>
        <w:rPr>
          <w:color w:val="FF0000"/>
        </w:rPr>
      </w:pPr>
      <w:r>
        <w:rPr>
          <w:color w:val="FF0000"/>
        </w:rPr>
        <w:t>How funds allocated pursuant to subsection (a)(3) of this section were used during the previous fiscal year;</w:t>
      </w:r>
    </w:p>
    <w:p w14:paraId="553F8EC0" w14:textId="6C790672" w:rsidR="00B67424" w:rsidRDefault="00B67424" w:rsidP="00B67424">
      <w:pPr>
        <w:pStyle w:val="ListParagraph"/>
        <w:numPr>
          <w:ilvl w:val="0"/>
          <w:numId w:val="3"/>
        </w:numPr>
        <w:spacing w:line="257" w:lineRule="auto"/>
        <w:rPr>
          <w:color w:val="FF0000"/>
        </w:rPr>
      </w:pPr>
      <w:r>
        <w:rPr>
          <w:color w:val="FF0000"/>
        </w:rPr>
        <w:t>How the uses of funds allocated during the previous fiscal year pursuant to subsection (a)(3) of this section were expected to improve student achievement among at-risk students, as identified in the plan submitted by the principal pursuant to paragraph (1)(B) of this subsection or amended by the Chancel</w:t>
      </w:r>
      <w:r w:rsidR="0055101A">
        <w:rPr>
          <w:color w:val="FF0000"/>
        </w:rPr>
        <w:t>l</w:t>
      </w:r>
      <w:r>
        <w:rPr>
          <w:color w:val="FF0000"/>
        </w:rPr>
        <w:t>or pursuant to paragraph (1)(C) of this subsection;</w:t>
      </w:r>
    </w:p>
    <w:p w14:paraId="3CBE3FEE" w14:textId="2EFF59E9" w:rsidR="00B67424" w:rsidRDefault="00B67424" w:rsidP="00B67424">
      <w:pPr>
        <w:pStyle w:val="ListParagraph"/>
        <w:numPr>
          <w:ilvl w:val="0"/>
          <w:numId w:val="3"/>
        </w:numPr>
        <w:spacing w:line="257" w:lineRule="auto"/>
        <w:rPr>
          <w:color w:val="FF0000"/>
        </w:rPr>
      </w:pPr>
      <w:r>
        <w:rPr>
          <w:color w:val="FF0000"/>
        </w:rPr>
        <w:lastRenderedPageBreak/>
        <w:t>Any deviations during the previous fiscal year from the at-risk funds spending plan, including any manual expenditure moves, manual journal entries, fund transfers, budget reprogramming, or budget modifications, and a written explanation for any such deviation; and</w:t>
      </w:r>
    </w:p>
    <w:p w14:paraId="15290F4C" w14:textId="183C8DBC" w:rsidR="00B67424" w:rsidRDefault="00B67424" w:rsidP="00B67424">
      <w:pPr>
        <w:pStyle w:val="ListParagraph"/>
        <w:numPr>
          <w:ilvl w:val="0"/>
          <w:numId w:val="3"/>
        </w:numPr>
        <w:spacing w:line="257" w:lineRule="auto"/>
        <w:rPr>
          <w:color w:val="FF0000"/>
        </w:rPr>
      </w:pPr>
      <w:r>
        <w:rPr>
          <w:color w:val="FF0000"/>
        </w:rPr>
        <w:t>Whether, over the previous 5 years, the use of funds allocated pursuant to subsection (a)(3) of this section has improved student achievement among at-risk students.</w:t>
      </w:r>
    </w:p>
    <w:p w14:paraId="66163219" w14:textId="0898E43F" w:rsidR="00B67424" w:rsidRPr="00B67424" w:rsidRDefault="00B67424" w:rsidP="00B67424">
      <w:pPr>
        <w:spacing w:line="257" w:lineRule="auto"/>
        <w:ind w:left="2880"/>
        <w:rPr>
          <w:color w:val="FF0000"/>
        </w:rPr>
      </w:pPr>
      <w:r>
        <w:rPr>
          <w:color w:val="FF0000"/>
        </w:rPr>
        <w:t>(B) The Council committee with oversight over DCPS may provide to the Chancellor a template for appendices to supplement the report required by subparagraph (A) of this paragraph, and the Chancellor shall include with the report the information outlined in the template if one is provided.</w:t>
      </w:r>
    </w:p>
    <w:p w14:paraId="03222A45" w14:textId="77777777" w:rsidR="0041577A" w:rsidRDefault="0041577A" w:rsidP="0041577A">
      <w:pPr>
        <w:ind w:left="720" w:firstLine="720"/>
      </w:pPr>
      <w:r>
        <w:t>(2) Repealed.</w:t>
      </w:r>
    </w:p>
    <w:p w14:paraId="50BC5994" w14:textId="77777777" w:rsidR="0041577A" w:rsidRDefault="0041577A" w:rsidP="0041577A">
      <w:pPr>
        <w:ind w:left="720" w:firstLine="720"/>
      </w:pPr>
      <w:r>
        <w:t>(3) Funds allocated pursuant to subsection (a)(3) of this section shall be supplemental to the school’s gross budget and shall not supplant any Formula, federal, or other funds to which the school is entitled.</w:t>
      </w:r>
    </w:p>
    <w:p w14:paraId="5BF97C64" w14:textId="77777777" w:rsidR="0041577A" w:rsidRPr="0041577A" w:rsidRDefault="0041577A" w:rsidP="0041577A">
      <w:pPr>
        <w:spacing w:line="257" w:lineRule="auto"/>
      </w:pPr>
    </w:p>
    <w:p w14:paraId="4DBD8785" w14:textId="77777777" w:rsidR="0035684B" w:rsidRPr="007C314C" w:rsidRDefault="0035684B" w:rsidP="0035684B">
      <w:pPr>
        <w:ind w:left="1440" w:hanging="720"/>
        <w:rPr>
          <w:color w:val="FF0000"/>
        </w:rPr>
      </w:pPr>
    </w:p>
    <w:p w14:paraId="251EC7D9" w14:textId="77777777" w:rsidR="0035684B" w:rsidRPr="00A323FB" w:rsidRDefault="0035684B" w:rsidP="0035684B">
      <w:pPr>
        <w:spacing w:line="257" w:lineRule="auto"/>
      </w:pPr>
    </w:p>
    <w:sectPr w:rsidR="0035684B" w:rsidRPr="00A323F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C327D97"/>
    <w:multiLevelType w:val="hybridMultilevel"/>
    <w:tmpl w:val="A14A0A62"/>
    <w:lvl w:ilvl="0" w:tplc="4428285C">
      <w:start w:val="1"/>
      <w:numFmt w:val="lowerRoman"/>
      <w:lvlText w:val="(%1)"/>
      <w:lvlJc w:val="left"/>
      <w:pPr>
        <w:ind w:left="3600" w:hanging="720"/>
      </w:pPr>
      <w:rPr>
        <w:rFonts w:hint="default"/>
      </w:rPr>
    </w:lvl>
    <w:lvl w:ilvl="1" w:tplc="04090019" w:tentative="1">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1" w15:restartNumberingAfterBreak="0">
    <w:nsid w:val="2DD04453"/>
    <w:multiLevelType w:val="hybridMultilevel"/>
    <w:tmpl w:val="B6C2AB34"/>
    <w:lvl w:ilvl="0" w:tplc="4F7A7DD4">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D5C3475"/>
    <w:multiLevelType w:val="hybridMultilevel"/>
    <w:tmpl w:val="28686D3E"/>
    <w:lvl w:ilvl="0" w:tplc="8902B0E8">
      <w:start w:val="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 w15:restartNumberingAfterBreak="0">
    <w:nsid w:val="71F3543B"/>
    <w:multiLevelType w:val="hybridMultilevel"/>
    <w:tmpl w:val="296465AE"/>
    <w:lvl w:ilvl="0" w:tplc="337EB826">
      <w:start w:val="1"/>
      <w:numFmt w:val="lowerLetter"/>
      <w:lvlText w:val="(%1)"/>
      <w:lvlJc w:val="left"/>
      <w:pPr>
        <w:ind w:left="1080" w:hanging="360"/>
      </w:pPr>
      <w:rPr>
        <w:b/>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num w:numId="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C314C"/>
    <w:rsid w:val="00045227"/>
    <w:rsid w:val="000928DD"/>
    <w:rsid w:val="0020194F"/>
    <w:rsid w:val="00311074"/>
    <w:rsid w:val="0035684B"/>
    <w:rsid w:val="003B62AA"/>
    <w:rsid w:val="003D1A34"/>
    <w:rsid w:val="00401ADF"/>
    <w:rsid w:val="0041577A"/>
    <w:rsid w:val="00465222"/>
    <w:rsid w:val="0055101A"/>
    <w:rsid w:val="00606293"/>
    <w:rsid w:val="007C314C"/>
    <w:rsid w:val="00847939"/>
    <w:rsid w:val="00895C09"/>
    <w:rsid w:val="00951050"/>
    <w:rsid w:val="009A7C55"/>
    <w:rsid w:val="00A116D3"/>
    <w:rsid w:val="00A1240A"/>
    <w:rsid w:val="00A13141"/>
    <w:rsid w:val="00A323FB"/>
    <w:rsid w:val="00B202B8"/>
    <w:rsid w:val="00B530A4"/>
    <w:rsid w:val="00B67424"/>
    <w:rsid w:val="00D81CF6"/>
    <w:rsid w:val="00EC2590"/>
    <w:rsid w:val="00ED0F92"/>
    <w:rsid w:val="00F34923"/>
    <w:rsid w:val="00FF392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2E439C"/>
  <w15:chartTrackingRefBased/>
  <w15:docId w15:val="{25D8BCC6-F307-4B7B-B10C-4E30F90B79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7C314C"/>
    <w:pPr>
      <w:spacing w:line="256" w:lineRule="auto"/>
    </w:p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C314C"/>
    <w:rPr>
      <w:color w:val="0000FF"/>
      <w:u w:val="single"/>
    </w:rPr>
  </w:style>
  <w:style w:type="paragraph" w:styleId="ListParagraph">
    <w:name w:val="List Paragraph"/>
    <w:basedOn w:val="Normal"/>
    <w:uiPriority w:val="34"/>
    <w:qFormat/>
    <w:rsid w:val="007C314C"/>
    <w:pPr>
      <w:ind w:left="720"/>
      <w:contextualSpacing/>
    </w:pPr>
  </w:style>
  <w:style w:type="paragraph" w:customStyle="1" w:styleId="text-indent-1">
    <w:name w:val="text-indent-1"/>
    <w:basedOn w:val="Normal"/>
    <w:rsid w:val="007C314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ext-indent-2">
    <w:name w:val="text-indent-2"/>
    <w:basedOn w:val="Normal"/>
    <w:rsid w:val="007C314C"/>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level-num">
    <w:name w:val="level-num"/>
    <w:basedOn w:val="DefaultParagraphFont"/>
    <w:rsid w:val="007C314C"/>
  </w:style>
  <w:style w:type="character" w:styleId="UnresolvedMention">
    <w:name w:val="Unresolved Mention"/>
    <w:basedOn w:val="DefaultParagraphFont"/>
    <w:uiPriority w:val="99"/>
    <w:semiHidden/>
    <w:unhideWhenUsed/>
    <w:rsid w:val="00A323FB"/>
    <w:rPr>
      <w:color w:val="605E5C"/>
      <w:shd w:val="clear" w:color="auto" w:fill="E1DFDD"/>
    </w:rPr>
  </w:style>
  <w:style w:type="paragraph" w:customStyle="1" w:styleId="SectionSubsection">
    <w:name w:val="SectionSubsection"/>
    <w:basedOn w:val="Normal"/>
    <w:rsid w:val="00895C09"/>
    <w:pPr>
      <w:spacing w:after="0" w:line="480" w:lineRule="exact"/>
      <w:ind w:firstLine="720"/>
    </w:pPr>
    <w:rPr>
      <w:rFonts w:ascii="Times New Roman" w:hAnsi="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34899666">
      <w:bodyDiv w:val="1"/>
      <w:marLeft w:val="0"/>
      <w:marRight w:val="0"/>
      <w:marTop w:val="0"/>
      <w:marBottom w:val="0"/>
      <w:divBdr>
        <w:top w:val="none" w:sz="0" w:space="0" w:color="auto"/>
        <w:left w:val="none" w:sz="0" w:space="0" w:color="auto"/>
        <w:bottom w:val="none" w:sz="0" w:space="0" w:color="auto"/>
        <w:right w:val="none" w:sz="0" w:space="0" w:color="auto"/>
      </w:divBdr>
    </w:div>
    <w:div w:id="492793001">
      <w:bodyDiv w:val="1"/>
      <w:marLeft w:val="0"/>
      <w:marRight w:val="0"/>
      <w:marTop w:val="0"/>
      <w:marBottom w:val="0"/>
      <w:divBdr>
        <w:top w:val="none" w:sz="0" w:space="0" w:color="auto"/>
        <w:left w:val="none" w:sz="0" w:space="0" w:color="auto"/>
        <w:bottom w:val="none" w:sz="0" w:space="0" w:color="auto"/>
        <w:right w:val="none" w:sz="0" w:space="0" w:color="auto"/>
      </w:divBdr>
    </w:div>
    <w:div w:id="531772916">
      <w:bodyDiv w:val="1"/>
      <w:marLeft w:val="0"/>
      <w:marRight w:val="0"/>
      <w:marTop w:val="0"/>
      <w:marBottom w:val="0"/>
      <w:divBdr>
        <w:top w:val="none" w:sz="0" w:space="0" w:color="auto"/>
        <w:left w:val="none" w:sz="0" w:space="0" w:color="auto"/>
        <w:bottom w:val="none" w:sz="0" w:space="0" w:color="auto"/>
        <w:right w:val="none" w:sz="0" w:space="0" w:color="auto"/>
      </w:divBdr>
    </w:div>
    <w:div w:id="587421206">
      <w:bodyDiv w:val="1"/>
      <w:marLeft w:val="0"/>
      <w:marRight w:val="0"/>
      <w:marTop w:val="0"/>
      <w:marBottom w:val="0"/>
      <w:divBdr>
        <w:top w:val="none" w:sz="0" w:space="0" w:color="auto"/>
        <w:left w:val="none" w:sz="0" w:space="0" w:color="auto"/>
        <w:bottom w:val="none" w:sz="0" w:space="0" w:color="auto"/>
        <w:right w:val="none" w:sz="0" w:space="0" w:color="auto"/>
      </w:divBdr>
    </w:div>
    <w:div w:id="609433452">
      <w:bodyDiv w:val="1"/>
      <w:marLeft w:val="0"/>
      <w:marRight w:val="0"/>
      <w:marTop w:val="0"/>
      <w:marBottom w:val="0"/>
      <w:divBdr>
        <w:top w:val="none" w:sz="0" w:space="0" w:color="auto"/>
        <w:left w:val="none" w:sz="0" w:space="0" w:color="auto"/>
        <w:bottom w:val="none" w:sz="0" w:space="0" w:color="auto"/>
        <w:right w:val="none" w:sz="0" w:space="0" w:color="auto"/>
      </w:divBdr>
    </w:div>
    <w:div w:id="657807207">
      <w:bodyDiv w:val="1"/>
      <w:marLeft w:val="0"/>
      <w:marRight w:val="0"/>
      <w:marTop w:val="0"/>
      <w:marBottom w:val="0"/>
      <w:divBdr>
        <w:top w:val="none" w:sz="0" w:space="0" w:color="auto"/>
        <w:left w:val="none" w:sz="0" w:space="0" w:color="auto"/>
        <w:bottom w:val="none" w:sz="0" w:space="0" w:color="auto"/>
        <w:right w:val="none" w:sz="0" w:space="0" w:color="auto"/>
      </w:divBdr>
    </w:div>
    <w:div w:id="709689589">
      <w:bodyDiv w:val="1"/>
      <w:marLeft w:val="0"/>
      <w:marRight w:val="0"/>
      <w:marTop w:val="0"/>
      <w:marBottom w:val="0"/>
      <w:divBdr>
        <w:top w:val="none" w:sz="0" w:space="0" w:color="auto"/>
        <w:left w:val="none" w:sz="0" w:space="0" w:color="auto"/>
        <w:bottom w:val="none" w:sz="0" w:space="0" w:color="auto"/>
        <w:right w:val="none" w:sz="0" w:space="0" w:color="auto"/>
      </w:divBdr>
    </w:div>
    <w:div w:id="877398799">
      <w:bodyDiv w:val="1"/>
      <w:marLeft w:val="0"/>
      <w:marRight w:val="0"/>
      <w:marTop w:val="0"/>
      <w:marBottom w:val="0"/>
      <w:divBdr>
        <w:top w:val="none" w:sz="0" w:space="0" w:color="auto"/>
        <w:left w:val="none" w:sz="0" w:space="0" w:color="auto"/>
        <w:bottom w:val="none" w:sz="0" w:space="0" w:color="auto"/>
        <w:right w:val="none" w:sz="0" w:space="0" w:color="auto"/>
      </w:divBdr>
    </w:div>
    <w:div w:id="958608287">
      <w:bodyDiv w:val="1"/>
      <w:marLeft w:val="0"/>
      <w:marRight w:val="0"/>
      <w:marTop w:val="0"/>
      <w:marBottom w:val="0"/>
      <w:divBdr>
        <w:top w:val="none" w:sz="0" w:space="0" w:color="auto"/>
        <w:left w:val="none" w:sz="0" w:space="0" w:color="auto"/>
        <w:bottom w:val="none" w:sz="0" w:space="0" w:color="auto"/>
        <w:right w:val="none" w:sz="0" w:space="0" w:color="auto"/>
      </w:divBdr>
    </w:div>
    <w:div w:id="1045913985">
      <w:bodyDiv w:val="1"/>
      <w:marLeft w:val="0"/>
      <w:marRight w:val="0"/>
      <w:marTop w:val="0"/>
      <w:marBottom w:val="0"/>
      <w:divBdr>
        <w:top w:val="none" w:sz="0" w:space="0" w:color="auto"/>
        <w:left w:val="none" w:sz="0" w:space="0" w:color="auto"/>
        <w:bottom w:val="none" w:sz="0" w:space="0" w:color="auto"/>
        <w:right w:val="none" w:sz="0" w:space="0" w:color="auto"/>
      </w:divBdr>
    </w:div>
    <w:div w:id="1593467504">
      <w:bodyDiv w:val="1"/>
      <w:marLeft w:val="0"/>
      <w:marRight w:val="0"/>
      <w:marTop w:val="0"/>
      <w:marBottom w:val="0"/>
      <w:divBdr>
        <w:top w:val="none" w:sz="0" w:space="0" w:color="auto"/>
        <w:left w:val="none" w:sz="0" w:space="0" w:color="auto"/>
        <w:bottom w:val="none" w:sz="0" w:space="0" w:color="auto"/>
        <w:right w:val="none" w:sz="0" w:space="0" w:color="auto"/>
      </w:divBdr>
    </w:div>
    <w:div w:id="18651710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ode.dccouncil.us/dc/council/code/sections/38-2904.html" TargetMode="External"/><Relationship Id="rId13" Type="http://schemas.openxmlformats.org/officeDocument/2006/relationships/hyperlink" Target="https://code.dccouncil.us/dc/council/code/sections/38-2904.html" TargetMode="External"/><Relationship Id="rId3" Type="http://schemas.openxmlformats.org/officeDocument/2006/relationships/settings" Target="settings.xml"/><Relationship Id="rId7" Type="http://schemas.openxmlformats.org/officeDocument/2006/relationships/hyperlink" Target="https://code.dccouncil.us/dc/council/code/sections/38-2911.html" TargetMode="External"/><Relationship Id="rId12" Type="http://schemas.openxmlformats.org/officeDocument/2006/relationships/hyperlink" Target="https://code.dccouncil.us/dc/council/code/sections/38-2901.html"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s://code.dccouncil.us/dc/council/code/sections/38-2910.html" TargetMode="External"/><Relationship Id="rId11" Type="http://schemas.openxmlformats.org/officeDocument/2006/relationships/hyperlink" Target="https://code.dccouncil.us/dc/council/code/sections/38-2907.01.html" TargetMode="External"/><Relationship Id="rId5" Type="http://schemas.openxmlformats.org/officeDocument/2006/relationships/hyperlink" Target="https://code.dccouncil.us/dc/council/code/sections/38-2909.html" TargetMode="External"/><Relationship Id="rId15" Type="http://schemas.openxmlformats.org/officeDocument/2006/relationships/fontTable" Target="fontTable.xml"/><Relationship Id="rId10" Type="http://schemas.openxmlformats.org/officeDocument/2006/relationships/hyperlink" Target="https://code.dccouncil.us/dc/council/code/sections/2-575.html" TargetMode="External"/><Relationship Id="rId4" Type="http://schemas.openxmlformats.org/officeDocument/2006/relationships/webSettings" Target="webSettings.xml"/><Relationship Id="rId9" Type="http://schemas.openxmlformats.org/officeDocument/2006/relationships/hyperlink" Target="https://code.dccouncil.us/dc/council/code/sections/38-2905.html" TargetMode="External"/><Relationship Id="rId14" Type="http://schemas.openxmlformats.org/officeDocument/2006/relationships/hyperlink" Target="https://code.dccouncil.us/dc/council/code/sections/38-2905.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504</TotalTime>
  <Pages>9</Pages>
  <Words>3599</Words>
  <Characters>20517</Characters>
  <Application>Microsoft Office Word</Application>
  <DocSecurity>0</DocSecurity>
  <Lines>170</Lines>
  <Paragraphs>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24068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Mary Levy</dc:creator>
  <cp:keywords/>
  <dc:description/>
  <cp:lastModifiedBy>Mary Levy</cp:lastModifiedBy>
  <cp:revision>4</cp:revision>
  <dcterms:created xsi:type="dcterms:W3CDTF">2019-10-05T19:30:00Z</dcterms:created>
  <dcterms:modified xsi:type="dcterms:W3CDTF">2019-10-06T03:53:00Z</dcterms:modified>
</cp:coreProperties>
</file>