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23A8B1" w14:textId="1AC459BA" w:rsidR="00C37B7B" w:rsidRDefault="001037FF">
      <w:r>
        <w:t>NOTES ON EDUCATION TRANSPARENCY BILLS</w:t>
      </w:r>
    </w:p>
    <w:p w14:paraId="1665EF4C" w14:textId="423A28D9" w:rsidR="001037FF" w:rsidRDefault="001037FF">
      <w:r w:rsidRPr="009B07DE">
        <w:rPr>
          <w:b/>
          <w:bCs/>
        </w:rPr>
        <w:t>B23-46:  At-Risk School Funding Transparency Amendment Act.</w:t>
      </w:r>
      <w:r>
        <w:t xml:space="preserve">  Nadeau, Allen, T. White, R. White, Bonds, </w:t>
      </w:r>
      <w:proofErr w:type="spellStart"/>
      <w:r>
        <w:t>Cheh</w:t>
      </w:r>
      <w:proofErr w:type="spellEnd"/>
    </w:p>
    <w:p w14:paraId="4286CA07" w14:textId="77777777" w:rsidR="002F7D43" w:rsidRDefault="002F7D43"/>
    <w:p w14:paraId="03614C87" w14:textId="5FE4BDC9" w:rsidR="001037FF" w:rsidRDefault="001037FF">
      <w:r>
        <w:t>Sec. 2:  detailed information for each school’s funding in budget submission</w:t>
      </w:r>
      <w:r w:rsidR="00CC0006">
        <w:t>, including methodology</w:t>
      </w:r>
      <w:r w:rsidR="00BE4A8A">
        <w:t xml:space="preserve"> used to determine</w:t>
      </w:r>
    </w:p>
    <w:p w14:paraId="0A165C83" w14:textId="1F925E59" w:rsidR="001037FF" w:rsidRDefault="001037FF">
      <w:r>
        <w:tab/>
        <w:t>Separate line-item for at-risk funding</w:t>
      </w:r>
    </w:p>
    <w:p w14:paraId="4D3A3A13" w14:textId="74633B11" w:rsidR="001037FF" w:rsidRDefault="001037FF">
      <w:r>
        <w:tab/>
        <w:t>Narrative description of programs &amp; services funded by at-risk funds</w:t>
      </w:r>
    </w:p>
    <w:p w14:paraId="1DDDDEE8" w14:textId="4D9F95B8" w:rsidR="001037FF" w:rsidRDefault="001037FF" w:rsidP="002A1543">
      <w:pPr>
        <w:ind w:left="720" w:hanging="720"/>
      </w:pPr>
      <w:r>
        <w:t xml:space="preserve">Sec. 3:  PCS report by Dec 31 delineating how school used at-risk funding, on penalty of no funding next year </w:t>
      </w:r>
      <w:r w:rsidR="008678F6">
        <w:t>--</w:t>
      </w:r>
      <w:r>
        <w:t xml:space="preserve"> </w:t>
      </w:r>
      <w:r w:rsidR="002A1543">
        <w:t xml:space="preserve">PCSB may withhold </w:t>
      </w:r>
      <w:r w:rsidR="008678F6">
        <w:t xml:space="preserve">at-risk </w:t>
      </w:r>
      <w:r w:rsidR="002A1543">
        <w:t>funds</w:t>
      </w:r>
      <w:r w:rsidR="008678F6">
        <w:t xml:space="preserve"> “delineates all programs or </w:t>
      </w:r>
      <w:proofErr w:type="gramStart"/>
      <w:r w:rsidR="008678F6">
        <w:t>services”  Ed</w:t>
      </w:r>
      <w:proofErr w:type="gramEnd"/>
      <w:r w:rsidR="008678F6">
        <w:t xml:space="preserve"> Committee can provide appendix template.</w:t>
      </w:r>
    </w:p>
    <w:p w14:paraId="3CE69DF7" w14:textId="165E6D18" w:rsidR="002A1543" w:rsidRDefault="002A1543" w:rsidP="002A1543">
      <w:pPr>
        <w:ind w:left="720" w:hanging="720"/>
      </w:pPr>
      <w:r>
        <w:tab/>
        <w:t xml:space="preserve">At-risk DCPS funding plans developed by principals &amp; LSATs, </w:t>
      </w:r>
      <w:r w:rsidR="008678F6">
        <w:t xml:space="preserve">publicly available, </w:t>
      </w:r>
      <w:r>
        <w:t>amendable by Chancellor with justification, with final plans made public by Feb 1</w:t>
      </w:r>
    </w:p>
    <w:p w14:paraId="6C3698B1" w14:textId="77777777" w:rsidR="002F5965" w:rsidRDefault="002A1543" w:rsidP="002A1543">
      <w:pPr>
        <w:ind w:left="720" w:hanging="720"/>
      </w:pPr>
      <w:r>
        <w:tab/>
        <w:t>At-risk DCPS expenditures in detailed report, including expectations</w:t>
      </w:r>
      <w:r w:rsidR="008678F6">
        <w:t xml:space="preserve"> re plan</w:t>
      </w:r>
      <w:r>
        <w:t>, deviations, actual five-year improvement</w:t>
      </w:r>
      <w:r w:rsidR="002F5965">
        <w:t>.  Ed Committee may provide supplementary template</w:t>
      </w:r>
    </w:p>
    <w:p w14:paraId="4125BF8F" w14:textId="57B4C933" w:rsidR="002A1543" w:rsidRPr="009B07DE" w:rsidRDefault="002F5965" w:rsidP="002A1543">
      <w:pPr>
        <w:ind w:left="720" w:hanging="720"/>
        <w:rPr>
          <w:b/>
          <w:bCs/>
        </w:rPr>
      </w:pPr>
      <w:r w:rsidRPr="009B07DE">
        <w:rPr>
          <w:b/>
          <w:bCs/>
        </w:rPr>
        <w:t>B23-239:  School Based Budgeting and Transparency Amendment Act</w:t>
      </w:r>
    </w:p>
    <w:p w14:paraId="4A8BCDBB" w14:textId="1273FCA6" w:rsidR="006B06C3" w:rsidRDefault="006B06C3" w:rsidP="006B06C3">
      <w:pPr>
        <w:ind w:left="720" w:hanging="720"/>
      </w:pPr>
      <w:r>
        <w:t>Sec. 2:  OSSE to create electronic reporting system for clarity and comparability of expenditures among all public schools in DC.  Standard chart of accounts for LEA and school to school with standard definitions for positions to enable full, accurate disclosure of administrative costs.</w:t>
      </w:r>
      <w:r w:rsidR="009B07DE">
        <w:t xml:space="preserve"> NOTE: Position definitions will be quite a challenge at least for PCS.  “Administrative costs” needs to be defined; if as narrow as used for DCPS is useless.</w:t>
      </w:r>
    </w:p>
    <w:p w14:paraId="799CE204" w14:textId="6F9D24F3" w:rsidR="00232C53" w:rsidRDefault="006B06C3" w:rsidP="006B06C3">
      <w:pPr>
        <w:ind w:left="720" w:hanging="720"/>
      </w:pPr>
      <w:r>
        <w:t xml:space="preserve">Sec. 3:  </w:t>
      </w:r>
      <w:r w:rsidR="00845CDF">
        <w:t xml:space="preserve">UPSFF amendments.  </w:t>
      </w:r>
      <w:r w:rsidR="00232C53">
        <w:t xml:space="preserve">Sec. 38-2903 Sub section (1) updates requirement of submission of algorithm for UPSFF to 2020.  </w:t>
      </w:r>
      <w:r w:rsidR="009B07DE">
        <w:t>NOTE:</w:t>
      </w:r>
      <w:r w:rsidR="00232C53">
        <w:t xml:space="preserve"> Mayor/OSSE have not </w:t>
      </w:r>
      <w:r w:rsidR="009B07DE">
        <w:t xml:space="preserve">yet </w:t>
      </w:r>
      <w:r w:rsidR="00232C53">
        <w:t xml:space="preserve">complied with requirement of including “variables for the cost of teachers and other classroom-based personnel and for both school-based and non-school-based administrative personnel.”  Letter from DME just says that they include </w:t>
      </w:r>
      <w:r w:rsidR="009B07DE">
        <w:t xml:space="preserve">increases in costs of </w:t>
      </w:r>
      <w:r w:rsidR="00232C53">
        <w:t xml:space="preserve">personnel and fixed </w:t>
      </w:r>
      <w:proofErr w:type="gramStart"/>
      <w:r w:rsidR="00232C53">
        <w:t>cost</w:t>
      </w:r>
      <w:r w:rsidR="009B07DE">
        <w:t>,</w:t>
      </w:r>
      <w:r w:rsidR="00232C53">
        <w:t xml:space="preserve"> but</w:t>
      </w:r>
      <w:proofErr w:type="gramEnd"/>
      <w:r w:rsidR="00232C53">
        <w:t xml:space="preserve"> doesn’t say what they are.  Subsection (2) is blank!</w:t>
      </w:r>
    </w:p>
    <w:p w14:paraId="55A66D20" w14:textId="0306B418" w:rsidR="00153797" w:rsidRDefault="00153797" w:rsidP="006B06C3">
      <w:pPr>
        <w:ind w:left="720" w:hanging="720"/>
      </w:pPr>
      <w:r>
        <w:tab/>
        <w:t xml:space="preserve">Sec.  38-2905.01 adds requirement </w:t>
      </w:r>
      <w:r w:rsidR="00815281">
        <w:t xml:space="preserve">to at-risk funding provision </w:t>
      </w:r>
      <w:r>
        <w:t xml:space="preserve">that by Dec. 31 each year every LEA allocated </w:t>
      </w:r>
      <w:r w:rsidR="005055DA">
        <w:t>at-risk funds must make publicly available a report delineating every “program, activity, service, and number of personnel” supported by these funds in the prior year.</w:t>
      </w:r>
      <w:r w:rsidR="001B7B02">
        <w:t xml:space="preserve">  NOTE:  program, activity &amp; service are categories in SOAR</w:t>
      </w:r>
      <w:r w:rsidR="00D60E02">
        <w:t>, Levels 2, 3 &amp; 4 respectively</w:t>
      </w:r>
      <w:r w:rsidR="001B7B02">
        <w:t xml:space="preserve">.  </w:t>
      </w:r>
      <w:r w:rsidR="004A7C63">
        <w:t>Program is Central, School Support &amp; Schools (=LSB). Activity is individual school or office.  Service for Central &amp; School Support merely repeats the name of the office; for schools there are details, BUT “At-Risk” is a separate service—no detail.  For each line there are codes for object of expenditure.</w:t>
      </w:r>
      <w:r w:rsidR="00AF3C62">
        <w:t xml:space="preserve">  </w:t>
      </w:r>
      <w:proofErr w:type="gramStart"/>
      <w:r w:rsidR="00AF3C62">
        <w:t>So</w:t>
      </w:r>
      <w:proofErr w:type="gramEnd"/>
      <w:r w:rsidR="00AF3C62">
        <w:t xml:space="preserve"> this is already done, but is useless.</w:t>
      </w:r>
    </w:p>
    <w:p w14:paraId="30182EB3" w14:textId="7C56FE78" w:rsidR="006B06C3" w:rsidRDefault="005055DA" w:rsidP="006B06C3">
      <w:pPr>
        <w:ind w:left="720"/>
      </w:pPr>
      <w:r>
        <w:t xml:space="preserve">Sec. 38-2906: </w:t>
      </w:r>
      <w:r w:rsidR="006B06C3">
        <w:t xml:space="preserve">DCPS budget submission </w:t>
      </w:r>
      <w:r>
        <w:t xml:space="preserve">to be </w:t>
      </w:r>
      <w:r w:rsidR="006B06C3">
        <w:t xml:space="preserve">based on projected enrollment based on average annual change in enrollment for preceding 3 years using pupil counts from March 30 enrollment reports.  </w:t>
      </w:r>
      <w:r w:rsidR="00991E7C">
        <w:t>Pupil count for PCS unchanged.  That it’s based on October 5 is in a subsequent section.</w:t>
      </w:r>
      <w:r w:rsidR="00AF3C62">
        <w:t xml:space="preserve">  NOTE:  seems good, though using unique student numbers reported by OSSE would be better.</w:t>
      </w:r>
    </w:p>
    <w:p w14:paraId="2CBF29A0" w14:textId="593CD5D4" w:rsidR="00FD1101" w:rsidRDefault="005055DA" w:rsidP="006B06C3">
      <w:pPr>
        <w:ind w:left="720"/>
      </w:pPr>
      <w:r>
        <w:t xml:space="preserve">Sec. 38-2907.01 </w:t>
      </w:r>
      <w:r w:rsidR="00AF3C62">
        <w:t xml:space="preserve">currently </w:t>
      </w:r>
      <w:r>
        <w:t xml:space="preserve">limits  DCPS “central administration” to maximum of 5%, limits cuts to local schools to 5%, directs at least 90% of at-risk funds to school budgets proportionately based on number of at-risk students, gives Chancellor responsibility for use of funds at schools, requires an October 1 report on fund allocations by school, and requires that at-risk funds supplement not supplant any other funds.  </w:t>
      </w:r>
    </w:p>
    <w:p w14:paraId="6BD23807" w14:textId="5A413E28" w:rsidR="006B06C3" w:rsidRPr="00FD1101" w:rsidRDefault="00FD1101" w:rsidP="006B06C3">
      <w:pPr>
        <w:ind w:left="720"/>
      </w:pPr>
      <w:r>
        <w:t xml:space="preserve">Added:  </w:t>
      </w:r>
      <w:r w:rsidR="002F5965">
        <w:t xml:space="preserve">DCPS </w:t>
      </w:r>
      <w:r w:rsidR="00845CDF">
        <w:t xml:space="preserve">budget </w:t>
      </w:r>
      <w:r w:rsidR="002F5965">
        <w:t xml:space="preserve">submission must delineate cost of central </w:t>
      </w:r>
      <w:r w:rsidR="00AF3C62">
        <w:t>administration</w:t>
      </w:r>
      <w:r w:rsidR="002F5965">
        <w:t xml:space="preserve"> </w:t>
      </w:r>
      <w:r w:rsidR="00845CDF">
        <w:t>attributable to students at each grade level for general education, special education by level, ELL, &amp; at-risk plus sped compliance attorneys’ fees and adult ed.</w:t>
      </w:r>
      <w:r w:rsidR="005055DA">
        <w:t xml:space="preserve">  Legislation adds requirement that budget submission delineate </w:t>
      </w:r>
      <w:r w:rsidR="005055DA" w:rsidRPr="00FD1101">
        <w:rPr>
          <w:u w:val="single"/>
        </w:rPr>
        <w:t>central administration</w:t>
      </w:r>
      <w:r w:rsidR="005055DA">
        <w:t xml:space="preserve"> spending</w:t>
      </w:r>
      <w:r>
        <w:t xml:space="preserve"> attributable to all UPSFF categories </w:t>
      </w:r>
      <w:r>
        <w:rPr>
          <w:u w:val="single"/>
        </w:rPr>
        <w:t>by grade</w:t>
      </w:r>
      <w:r>
        <w:t xml:space="preserve">. </w:t>
      </w:r>
      <w:r w:rsidR="00AF3C62">
        <w:t>NOTE:  Detail at t</w:t>
      </w:r>
      <w:r>
        <w:t xml:space="preserve">his </w:t>
      </w:r>
      <w:r w:rsidR="00AF3C62">
        <w:t xml:space="preserve">level </w:t>
      </w:r>
      <w:r>
        <w:t>is insane.</w:t>
      </w:r>
      <w:r w:rsidR="00AF3C62">
        <w:t xml:space="preserve">  Otherwise given very narrow definition of “central administration” this is useless.  </w:t>
      </w:r>
    </w:p>
    <w:p w14:paraId="7BA83615" w14:textId="185C9E24" w:rsidR="00FD1101" w:rsidRDefault="00FD1101" w:rsidP="00FD1101">
      <w:pPr>
        <w:ind w:left="720"/>
      </w:pPr>
      <w:r>
        <w:t xml:space="preserve">Also added:  </w:t>
      </w:r>
      <w:r w:rsidR="00845CDF">
        <w:t>DCPS budget submission to be based on cost at each school based on projected enrollment including detailed information for each school’s funding.</w:t>
      </w:r>
      <w:r>
        <w:t xml:space="preserve"> </w:t>
      </w:r>
      <w:r w:rsidR="00AF3C62">
        <w:t xml:space="preserve">NOTE:  </w:t>
      </w:r>
      <w:r>
        <w:t>This is at best meaningless</w:t>
      </w:r>
      <w:r w:rsidR="00AF3C62">
        <w:t xml:space="preserve">.  Budget submissions are already “detailed” but the details in the two different sets of books don’t match, and the issue is what details are needed, not whether there should be details. </w:t>
      </w:r>
    </w:p>
    <w:p w14:paraId="2265C73B" w14:textId="0622F8A1" w:rsidR="00845CDF" w:rsidRDefault="006D24A8" w:rsidP="006D24A8">
      <w:pPr>
        <w:ind w:left="720" w:hanging="720"/>
      </w:pPr>
      <w:r>
        <w:t>Sec. 4:  SRA amendments.  PCS by Dec 31 each year to publish annual budget for each program area with prior year actuals, current year estimated expenditures, next year projected expenditures.  PCSB to collect and publish</w:t>
      </w:r>
      <w:r w:rsidR="00BE4A8A">
        <w:t xml:space="preserve"> budgets and expenditures</w:t>
      </w:r>
      <w:r>
        <w:t>.</w:t>
      </w:r>
      <w:r w:rsidR="00FD1101">
        <w:t xml:space="preserve">  </w:t>
      </w:r>
      <w:r w:rsidR="00AF3C62">
        <w:t xml:space="preserve">NOTE: </w:t>
      </w:r>
      <w:r w:rsidR="00FD1101">
        <w:t>PCSB pretty much does this; issue is categories, definitions, format.  Is this supposed to be in the schema set up by OSSE??</w:t>
      </w:r>
      <w:r w:rsidR="00AF3C62">
        <w:t xml:space="preserve">  </w:t>
      </w:r>
    </w:p>
    <w:p w14:paraId="5F5DE9DF" w14:textId="6141F930" w:rsidR="002F5965" w:rsidRDefault="006D24A8" w:rsidP="00FD1101">
      <w:pPr>
        <w:ind w:left="720"/>
      </w:pPr>
      <w:r>
        <w:t xml:space="preserve">PCS open board meetings, DC APA applicable </w:t>
      </w:r>
    </w:p>
    <w:p w14:paraId="4696CDB6" w14:textId="2453EA7D" w:rsidR="00FD1101" w:rsidRDefault="00FD1101" w:rsidP="00FD1101">
      <w:r>
        <w:t>Sec. 5:  Repeals PCS exception for Open Meetings Act.</w:t>
      </w:r>
      <w:bookmarkStart w:id="0" w:name="_GoBack"/>
      <w:bookmarkEnd w:id="0"/>
    </w:p>
    <w:p w14:paraId="6FECC0A2" w14:textId="77895C8B" w:rsidR="00CE1791" w:rsidRDefault="002032A0" w:rsidP="002A1543">
      <w:pPr>
        <w:ind w:left="720" w:hanging="720"/>
      </w:pPr>
      <w:r>
        <w:t xml:space="preserve">NOTE:  </w:t>
      </w:r>
      <w:r w:rsidR="00A2165C">
        <w:tab/>
      </w:r>
      <w:r>
        <w:t>Initial description says DCPS budget submission to include detailed</w:t>
      </w:r>
      <w:r w:rsidR="006B06C3">
        <w:t xml:space="preserve"> information for each school’s funding, separate line-item for at-risk funding and narrative description of at-risk funded programs and service</w:t>
      </w:r>
      <w:r w:rsidR="00BE4A8A">
        <w:t xml:space="preserve"> but “narrative descriptive” does not appear in the legislation.</w:t>
      </w:r>
    </w:p>
    <w:p w14:paraId="0A0631B8" w14:textId="528A6014" w:rsidR="008F32CF" w:rsidRDefault="008F32CF" w:rsidP="002A1543">
      <w:pPr>
        <w:ind w:left="720" w:hanging="720"/>
      </w:pPr>
      <w:r>
        <w:t>B23-</w:t>
      </w:r>
      <w:r w:rsidR="00E63DC4">
        <w:t>199 [NOT SUBJECT OF JUNE 26 HEARING] Public School Transparency Amendment Act</w:t>
      </w:r>
    </w:p>
    <w:p w14:paraId="2194BE80" w14:textId="022A0484" w:rsidR="00E63DC4" w:rsidRDefault="00E63DC4" w:rsidP="002A1543">
      <w:pPr>
        <w:ind w:left="720" w:hanging="720"/>
      </w:pPr>
      <w:r>
        <w:t>SRA Amendments</w:t>
      </w:r>
    </w:p>
    <w:p w14:paraId="20FBF307" w14:textId="57FA86FE" w:rsidR="00E63DC4" w:rsidRDefault="00E63DC4" w:rsidP="002A1543">
      <w:pPr>
        <w:ind w:left="720" w:hanging="720"/>
      </w:pPr>
      <w:r>
        <w:t>Sec. 2:  PCSB must publish certain information about</w:t>
      </w:r>
      <w:r w:rsidR="002F7D43">
        <w:t xml:space="preserve"> PSC</w:t>
      </w:r>
      <w:r>
        <w:t xml:space="preserve"> contracts of more than $25,000</w:t>
      </w:r>
      <w:r w:rsidR="002F7D43">
        <w:t xml:space="preserve"> and publish certain information in PCS annual reports – contact information for parent association, employee names &amp; current salaries, all contracts with value, awardee, description of product or service provided.</w:t>
      </w:r>
    </w:p>
    <w:p w14:paraId="4119B509" w14:textId="590E7170" w:rsidR="002F7D43" w:rsidRDefault="002F7D43" w:rsidP="002A1543">
      <w:pPr>
        <w:ind w:left="720" w:hanging="720"/>
      </w:pPr>
      <w:r>
        <w:t>Sec. 3: PCS must comply with FOIA and Open Meetings Act</w:t>
      </w:r>
    </w:p>
    <w:p w14:paraId="1A22B17A" w14:textId="3D0E6CDA" w:rsidR="002F7D43" w:rsidRDefault="001B7B02" w:rsidP="002A1543">
      <w:pPr>
        <w:ind w:left="720" w:hanging="720"/>
      </w:pPr>
      <w:r>
        <w:rPr>
          <w:b/>
          <w:bCs/>
        </w:rPr>
        <w:t>Budget terms:</w:t>
      </w:r>
    </w:p>
    <w:p w14:paraId="6D72BB6A" w14:textId="14E27097" w:rsidR="001B7B02" w:rsidRPr="001B7B02" w:rsidRDefault="001B7B02" w:rsidP="001B7B02">
      <w:pPr>
        <w:ind w:left="720" w:hanging="720"/>
      </w:pPr>
      <w:r w:rsidRPr="001B7B02">
        <w:rPr>
          <w:b/>
          <w:bCs/>
        </w:rPr>
        <w:t xml:space="preserve">Activity </w:t>
      </w:r>
      <w:r w:rsidRPr="001B7B02">
        <w:rPr>
          <w:rFonts w:hint="eastAsia"/>
        </w:rPr>
        <w:t>–</w:t>
      </w:r>
      <w:r w:rsidRPr="001B7B02">
        <w:t xml:space="preserve"> A component part of the District's program structure that is comprised of a set of services</w:t>
      </w:r>
      <w:r>
        <w:t xml:space="preserve"> </w:t>
      </w:r>
      <w:r w:rsidRPr="001B7B02">
        <w:t xml:space="preserve">grouped around a common purpose </w:t>
      </w:r>
      <w:r>
        <w:t>o</w:t>
      </w:r>
      <w:r w:rsidRPr="001B7B02">
        <w:t>r result</w:t>
      </w:r>
    </w:p>
    <w:p w14:paraId="41A0489C" w14:textId="4CBB03DB" w:rsidR="001B7B02" w:rsidRDefault="001B7B02" w:rsidP="001B7B02">
      <w:pPr>
        <w:ind w:left="720" w:hanging="720"/>
      </w:pPr>
      <w:r w:rsidRPr="001B7B02">
        <w:rPr>
          <w:b/>
          <w:bCs/>
        </w:rPr>
        <w:t xml:space="preserve">Program – </w:t>
      </w:r>
      <w:r w:rsidRPr="001B7B02">
        <w:t>A component part of the District's program structure. Comprised of a set of activities that</w:t>
      </w:r>
      <w:r>
        <w:t xml:space="preserve"> </w:t>
      </w:r>
      <w:r w:rsidRPr="001B7B02">
        <w:t>have a common purpose or result, organized as a sub-unit of an agency for accounting, budgeting, planning,</w:t>
      </w:r>
      <w:r>
        <w:t xml:space="preserve"> </w:t>
      </w:r>
      <w:r w:rsidRPr="001B7B02">
        <w:t>and performance measurement purposes</w:t>
      </w:r>
    </w:p>
    <w:p w14:paraId="3D8FB775" w14:textId="0FF57F55" w:rsidR="001B7B02" w:rsidRPr="001B7B02" w:rsidRDefault="001B7B02" w:rsidP="001B7B02">
      <w:pPr>
        <w:ind w:left="720" w:hanging="720"/>
      </w:pPr>
      <w:r w:rsidRPr="001B7B02">
        <w:rPr>
          <w:b/>
          <w:bCs/>
        </w:rPr>
        <w:t xml:space="preserve">Service-Level Budgeting – </w:t>
      </w:r>
      <w:r w:rsidRPr="001B7B02">
        <w:t>The development of budgets at program level four in SOAR. This is one</w:t>
      </w:r>
      <w:r>
        <w:t xml:space="preserve"> </w:t>
      </w:r>
      <w:r w:rsidRPr="001B7B02">
        <w:t>level below the current level of budgeting for most agencies, which is at the activity level.</w:t>
      </w:r>
    </w:p>
    <w:sectPr w:rsidR="001B7B02" w:rsidRPr="001B7B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F3543B"/>
    <w:multiLevelType w:val="hybridMultilevel"/>
    <w:tmpl w:val="296465AE"/>
    <w:lvl w:ilvl="0" w:tplc="337EB826">
      <w:start w:val="1"/>
      <w:numFmt w:val="low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37FF"/>
    <w:rsid w:val="001037FF"/>
    <w:rsid w:val="00153797"/>
    <w:rsid w:val="001B7B02"/>
    <w:rsid w:val="002032A0"/>
    <w:rsid w:val="00232C53"/>
    <w:rsid w:val="002A1543"/>
    <w:rsid w:val="002F5965"/>
    <w:rsid w:val="002F7D43"/>
    <w:rsid w:val="0030440F"/>
    <w:rsid w:val="004258D6"/>
    <w:rsid w:val="004A7C63"/>
    <w:rsid w:val="005055DA"/>
    <w:rsid w:val="006B06C3"/>
    <w:rsid w:val="006D24A8"/>
    <w:rsid w:val="0079031C"/>
    <w:rsid w:val="00815281"/>
    <w:rsid w:val="008441AF"/>
    <w:rsid w:val="00845CDF"/>
    <w:rsid w:val="008601D8"/>
    <w:rsid w:val="008678F6"/>
    <w:rsid w:val="008F32CF"/>
    <w:rsid w:val="0090452C"/>
    <w:rsid w:val="00991E7C"/>
    <w:rsid w:val="009B07DE"/>
    <w:rsid w:val="009C181B"/>
    <w:rsid w:val="00A2165C"/>
    <w:rsid w:val="00AD50B2"/>
    <w:rsid w:val="00AF3C62"/>
    <w:rsid w:val="00B50554"/>
    <w:rsid w:val="00BE4A8A"/>
    <w:rsid w:val="00C37B7B"/>
    <w:rsid w:val="00CC0006"/>
    <w:rsid w:val="00CE1791"/>
    <w:rsid w:val="00D60E02"/>
    <w:rsid w:val="00E63DC4"/>
    <w:rsid w:val="00E8420B"/>
    <w:rsid w:val="00FD11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BBB56"/>
  <w15:chartTrackingRefBased/>
  <w15:docId w15:val="{D7828F3A-6C87-419C-B298-DE4B6D9862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1791"/>
    <w:rPr>
      <w:color w:val="0000FF"/>
      <w:u w:val="single"/>
    </w:rPr>
  </w:style>
  <w:style w:type="character" w:styleId="FollowedHyperlink">
    <w:name w:val="FollowedHyperlink"/>
    <w:basedOn w:val="DefaultParagraphFont"/>
    <w:uiPriority w:val="99"/>
    <w:semiHidden/>
    <w:unhideWhenUsed/>
    <w:rsid w:val="00CE1791"/>
    <w:rPr>
      <w:color w:val="954F72" w:themeColor="followedHyperlink"/>
      <w:u w:val="single"/>
    </w:rPr>
  </w:style>
  <w:style w:type="paragraph" w:styleId="ListParagraph">
    <w:name w:val="List Paragraph"/>
    <w:basedOn w:val="Normal"/>
    <w:uiPriority w:val="34"/>
    <w:qFormat/>
    <w:rsid w:val="00AD50B2"/>
    <w:pPr>
      <w:ind w:left="720"/>
      <w:contextualSpacing/>
    </w:pPr>
  </w:style>
  <w:style w:type="paragraph" w:customStyle="1" w:styleId="text-indent-1">
    <w:name w:val="text-indent-1"/>
    <w:basedOn w:val="Normal"/>
    <w:rsid w:val="004258D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evel-num">
    <w:name w:val="level-num"/>
    <w:basedOn w:val="DefaultParagraphFont"/>
    <w:rsid w:val="004258D6"/>
  </w:style>
  <w:style w:type="paragraph" w:customStyle="1" w:styleId="text-indent-2">
    <w:name w:val="text-indent-2"/>
    <w:basedOn w:val="Normal"/>
    <w:rsid w:val="004258D6"/>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1537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0447689">
      <w:bodyDiv w:val="1"/>
      <w:marLeft w:val="0"/>
      <w:marRight w:val="0"/>
      <w:marTop w:val="0"/>
      <w:marBottom w:val="0"/>
      <w:divBdr>
        <w:top w:val="none" w:sz="0" w:space="0" w:color="auto"/>
        <w:left w:val="none" w:sz="0" w:space="0" w:color="auto"/>
        <w:bottom w:val="none" w:sz="0" w:space="0" w:color="auto"/>
        <w:right w:val="none" w:sz="0" w:space="0" w:color="auto"/>
      </w:divBdr>
    </w:div>
    <w:div w:id="1049107109">
      <w:bodyDiv w:val="1"/>
      <w:marLeft w:val="0"/>
      <w:marRight w:val="0"/>
      <w:marTop w:val="0"/>
      <w:marBottom w:val="0"/>
      <w:divBdr>
        <w:top w:val="none" w:sz="0" w:space="0" w:color="auto"/>
        <w:left w:val="none" w:sz="0" w:space="0" w:color="auto"/>
        <w:bottom w:val="none" w:sz="0" w:space="0" w:color="auto"/>
        <w:right w:val="none" w:sz="0" w:space="0" w:color="auto"/>
      </w:divBdr>
    </w:div>
    <w:div w:id="1074858816">
      <w:bodyDiv w:val="1"/>
      <w:marLeft w:val="0"/>
      <w:marRight w:val="0"/>
      <w:marTop w:val="0"/>
      <w:marBottom w:val="0"/>
      <w:divBdr>
        <w:top w:val="none" w:sz="0" w:space="0" w:color="auto"/>
        <w:left w:val="none" w:sz="0" w:space="0" w:color="auto"/>
        <w:bottom w:val="none" w:sz="0" w:space="0" w:color="auto"/>
        <w:right w:val="none" w:sz="0" w:space="0" w:color="auto"/>
      </w:divBdr>
    </w:div>
    <w:div w:id="1132870194">
      <w:bodyDiv w:val="1"/>
      <w:marLeft w:val="0"/>
      <w:marRight w:val="0"/>
      <w:marTop w:val="0"/>
      <w:marBottom w:val="0"/>
      <w:divBdr>
        <w:top w:val="none" w:sz="0" w:space="0" w:color="auto"/>
        <w:left w:val="none" w:sz="0" w:space="0" w:color="auto"/>
        <w:bottom w:val="none" w:sz="0" w:space="0" w:color="auto"/>
        <w:right w:val="none" w:sz="0" w:space="0" w:color="auto"/>
      </w:divBdr>
    </w:div>
    <w:div w:id="1213730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781</TotalTime>
  <Pages>1</Pages>
  <Words>918</Words>
  <Characters>5233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Levy</dc:creator>
  <cp:keywords/>
  <dc:description/>
  <cp:lastModifiedBy>Mary Levy</cp:lastModifiedBy>
  <cp:revision>4</cp:revision>
  <dcterms:created xsi:type="dcterms:W3CDTF">2019-06-07T22:27:00Z</dcterms:created>
  <dcterms:modified xsi:type="dcterms:W3CDTF">2019-06-24T21:01:00Z</dcterms:modified>
</cp:coreProperties>
</file>